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EB64" w14:textId="77777777" w:rsidR="00F51BF8" w:rsidRPr="004048AD" w:rsidRDefault="00F51BF8" w:rsidP="00F51BF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48AD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Molendinar Park Housing Association</w:t>
      </w:r>
    </w:p>
    <w:p w14:paraId="722234DD" w14:textId="168F7A43" w:rsidR="00F51BF8" w:rsidRPr="00EE1B6B" w:rsidRDefault="00F51BF8" w:rsidP="00F51BF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Minutes</w:t>
      </w:r>
      <w:r w:rsidRPr="004048AD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of the Management Committee Meeting held in the Offices and </w:t>
      </w:r>
      <w:r w:rsidRPr="00EE1B6B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Remotely via MS Teams on</w:t>
      </w:r>
    </w:p>
    <w:p w14:paraId="255304D0" w14:textId="514E73B8" w:rsidR="00F51BF8" w:rsidRPr="001C3178" w:rsidRDefault="00F51BF8" w:rsidP="00F51BF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1C3178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Tuesday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26</w:t>
      </w:r>
      <w:r w:rsidRPr="00F51BF8">
        <w:rPr>
          <w:rFonts w:ascii="Arial" w:eastAsia="Times New Roman" w:hAnsi="Arial" w:cs="Arial"/>
          <w:b/>
          <w:bCs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November</w:t>
      </w:r>
      <w:r w:rsidRPr="001C3178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2024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, 6pm</w:t>
      </w:r>
    </w:p>
    <w:p w14:paraId="74126DCF" w14:textId="77777777" w:rsidR="00E41B26" w:rsidRDefault="00E41B26" w:rsidP="00074B5D">
      <w:pPr>
        <w:rPr>
          <w:rFonts w:ascii="Arial" w:hAnsi="Arial" w:cs="Arial"/>
        </w:rPr>
      </w:pPr>
    </w:p>
    <w:tbl>
      <w:tblPr>
        <w:tblW w:w="89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5"/>
      </w:tblGrid>
      <w:tr w:rsidR="00F51BF8" w:rsidRPr="004048AD" w14:paraId="5447360A" w14:textId="77777777" w:rsidTr="00DD1046">
        <w:trPr>
          <w:trHeight w:val="42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C1AF4" w14:textId="77777777" w:rsidR="00F51BF8" w:rsidRPr="00D65AB2" w:rsidRDefault="00F51BF8" w:rsidP="00DD1046">
            <w:pPr>
              <w:spacing w:after="0" w:line="240" w:lineRule="auto"/>
              <w:textAlignment w:val="baseline"/>
              <w:rPr>
                <w:b/>
                <w:bCs/>
              </w:rPr>
            </w:pPr>
            <w:r w:rsidRPr="00D65AB2">
              <w:rPr>
                <w:b/>
                <w:bCs/>
              </w:rPr>
              <w:t>Present:</w:t>
            </w:r>
            <w:r w:rsidRPr="00D65AB2">
              <w:rPr>
                <w:rFonts w:ascii="Arial" w:hAnsi="Arial" w:cs="Arial"/>
                <w:b/>
                <w:bCs/>
              </w:rPr>
              <w:t>  </w:t>
            </w:r>
            <w:r w:rsidRPr="00D65AB2">
              <w:rPr>
                <w:b/>
                <w:bCs/>
              </w:rPr>
              <w:t> </w:t>
            </w:r>
          </w:p>
          <w:p w14:paraId="1692F56F" w14:textId="77777777" w:rsidR="00F51BF8" w:rsidRPr="00D65AB2" w:rsidRDefault="00F51BF8" w:rsidP="00DD1046">
            <w:pPr>
              <w:spacing w:after="0" w:line="240" w:lineRule="auto"/>
              <w:textAlignment w:val="baseline"/>
              <w:rPr>
                <w:b/>
                <w:bCs/>
              </w:rPr>
            </w:pPr>
            <w:r w:rsidRPr="00D65AB2">
              <w:rPr>
                <w:rFonts w:ascii="Arial" w:hAnsi="Arial" w:cs="Arial"/>
                <w:b/>
                <w:bCs/>
              </w:rPr>
              <w:t> </w:t>
            </w:r>
            <w:r w:rsidRPr="00D65AB2">
              <w:rPr>
                <w:b/>
                <w:bCs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E614B" w14:textId="77777777" w:rsidR="00F51BF8" w:rsidRPr="00D65AB2" w:rsidRDefault="00F51BF8" w:rsidP="00DD1046">
            <w:pPr>
              <w:spacing w:after="0" w:line="240" w:lineRule="auto"/>
              <w:textAlignment w:val="baseline"/>
              <w:rPr>
                <w:b/>
                <w:bCs/>
              </w:rPr>
            </w:pPr>
            <w:r w:rsidRPr="00D65AB2">
              <w:rPr>
                <w:b/>
                <w:bCs/>
              </w:rPr>
              <w:t>In Attendance: Staff </w:t>
            </w:r>
          </w:p>
        </w:tc>
      </w:tr>
      <w:tr w:rsidR="00F51BF8" w:rsidRPr="004048AD" w14:paraId="60DB6EB8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AF0F586" w14:textId="77777777" w:rsidR="00F51BF8" w:rsidRDefault="00F51BF8" w:rsidP="00DD1046">
            <w:pPr>
              <w:spacing w:after="0" w:line="240" w:lineRule="auto"/>
              <w:textAlignment w:val="baseline"/>
            </w:pPr>
            <w:r>
              <w:t xml:space="preserve">Frank Sheeran, Chair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1907F1FE" w14:textId="77777777" w:rsidR="00F51BF8" w:rsidRPr="00D65AB2" w:rsidRDefault="00F51BF8" w:rsidP="00DD1046">
            <w:pPr>
              <w:spacing w:after="0" w:line="240" w:lineRule="auto"/>
              <w:textAlignment w:val="baseline"/>
            </w:pPr>
          </w:p>
        </w:tc>
      </w:tr>
      <w:tr w:rsidR="00F51BF8" w:rsidRPr="004048AD" w14:paraId="47092075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D3373B1" w14:textId="77777777" w:rsidR="00F51BF8" w:rsidRDefault="00F51BF8" w:rsidP="00DD1046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 Scott, Vice-Chair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19EA27E4" w14:textId="77777777" w:rsidR="00F51BF8" w:rsidRPr="00D65AB2" w:rsidRDefault="00F51BF8" w:rsidP="00DD1046">
            <w:pPr>
              <w:spacing w:after="0" w:line="240" w:lineRule="auto"/>
              <w:textAlignment w:val="baseline"/>
            </w:pPr>
          </w:p>
        </w:tc>
      </w:tr>
      <w:tr w:rsidR="00F51BF8" w:rsidRPr="004048AD" w14:paraId="170628C8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42EFF0C" w14:textId="77777777" w:rsidR="00F51BF8" w:rsidRDefault="00F51BF8" w:rsidP="00DD1046">
            <w:pPr>
              <w:spacing w:after="0" w:line="240" w:lineRule="auto"/>
              <w:textAlignment w:val="baseline"/>
            </w:pPr>
            <w:r>
              <w:t xml:space="preserve">C McKinlay, Committee Member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9FB4154" w14:textId="77777777" w:rsidR="00F51BF8" w:rsidRPr="00D65AB2" w:rsidRDefault="00F51BF8" w:rsidP="00DD1046">
            <w:pPr>
              <w:spacing w:after="0" w:line="240" w:lineRule="auto"/>
              <w:textAlignment w:val="baseline"/>
            </w:pPr>
          </w:p>
        </w:tc>
      </w:tr>
      <w:tr w:rsidR="00F51BF8" w:rsidRPr="004048AD" w14:paraId="00D64098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3E65" w14:textId="70BC0E88" w:rsidR="00F51BF8" w:rsidRPr="00D65AB2" w:rsidRDefault="007E4929" w:rsidP="00DD1046">
            <w:pPr>
              <w:spacing w:after="0" w:line="240" w:lineRule="auto"/>
              <w:textAlignment w:val="baseline"/>
            </w:pPr>
            <w:r>
              <w:t>N Thumath, Committee Member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9C4E" w14:textId="33ED25DE" w:rsidR="00F51BF8" w:rsidRPr="00D65AB2" w:rsidRDefault="00F51BF8" w:rsidP="00DD1046">
            <w:pPr>
              <w:spacing w:after="0" w:line="240" w:lineRule="auto"/>
              <w:textAlignment w:val="baseline"/>
            </w:pPr>
            <w:r w:rsidRPr="00D65AB2">
              <w:t xml:space="preserve">S Rae, </w:t>
            </w:r>
            <w:r>
              <w:t xml:space="preserve">Acting </w:t>
            </w:r>
            <w:r w:rsidRPr="00D65AB2">
              <w:t>Director  </w:t>
            </w:r>
          </w:p>
        </w:tc>
      </w:tr>
      <w:tr w:rsidR="00F51BF8" w:rsidRPr="004048AD" w14:paraId="2E2F60F1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5B531" w14:textId="77777777" w:rsidR="00B26779" w:rsidRDefault="00F51BF8" w:rsidP="00DD1046">
            <w:pPr>
              <w:spacing w:after="0" w:line="240" w:lineRule="auto"/>
              <w:textAlignment w:val="baseline"/>
            </w:pPr>
            <w:r w:rsidRPr="00D65AB2">
              <w:t>M O’Donnell, Committee Member</w:t>
            </w:r>
            <w:r w:rsidR="00B26779">
              <w:t xml:space="preserve"> </w:t>
            </w:r>
          </w:p>
          <w:p w14:paraId="50D2CE02" w14:textId="4F5963C7" w:rsidR="00F51BF8" w:rsidRPr="00D65AB2" w:rsidRDefault="00B26779" w:rsidP="00DD1046">
            <w:pPr>
              <w:spacing w:after="0" w:line="240" w:lineRule="auto"/>
              <w:textAlignment w:val="baseline"/>
            </w:pPr>
            <w:r>
              <w:t>A Gillespie, Committee Member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60A21" w14:textId="38E29571" w:rsidR="00F51BF8" w:rsidRPr="00D65AB2" w:rsidRDefault="00F51BF8" w:rsidP="00DD1046">
            <w:pPr>
              <w:spacing w:after="0" w:line="240" w:lineRule="auto"/>
              <w:textAlignment w:val="baseline"/>
            </w:pPr>
            <w:r w:rsidRPr="00D65AB2">
              <w:t>S Paton, Corporate Services Officer (Minutes)</w:t>
            </w:r>
            <w:r w:rsidRPr="00D65AB2">
              <w:rPr>
                <w:rFonts w:ascii="Arial" w:hAnsi="Arial" w:cs="Arial"/>
              </w:rPr>
              <w:t> </w:t>
            </w:r>
            <w:r w:rsidRPr="00D65AB2">
              <w:rPr>
                <w:rFonts w:ascii="Aptos" w:hAnsi="Aptos" w:cs="Aptos"/>
              </w:rPr>
              <w:t> </w:t>
            </w:r>
          </w:p>
        </w:tc>
      </w:tr>
      <w:tr w:rsidR="00F51BF8" w:rsidRPr="004048AD" w14:paraId="095E1DDE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6C5EE" w14:textId="5A46E288" w:rsidR="00F51BF8" w:rsidRPr="00D65AB2" w:rsidRDefault="007E4929" w:rsidP="00DD1046">
            <w:pPr>
              <w:spacing w:after="0" w:line="240" w:lineRule="auto"/>
              <w:textAlignment w:val="baseline"/>
            </w:pPr>
            <w:r>
              <w:t>C Peacock, Committee Member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2723" w14:textId="43706C73" w:rsidR="00B26779" w:rsidRPr="00D65AB2" w:rsidRDefault="00B26779" w:rsidP="00DD1046">
            <w:pPr>
              <w:spacing w:after="0" w:line="240" w:lineRule="auto"/>
              <w:textAlignment w:val="baseline"/>
            </w:pPr>
            <w:r>
              <w:t>B Anderson, Finance Officer</w:t>
            </w:r>
          </w:p>
        </w:tc>
      </w:tr>
      <w:tr w:rsidR="00B26779" w:rsidRPr="004048AD" w14:paraId="3802E079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6555E10" w14:textId="074778D2" w:rsidR="00B26779" w:rsidRDefault="00B26779" w:rsidP="00DD1046">
            <w:pPr>
              <w:spacing w:after="0" w:line="240" w:lineRule="auto"/>
              <w:textAlignment w:val="baseline"/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4067D53" w14:textId="77777777" w:rsidR="00B26779" w:rsidRDefault="00B26779" w:rsidP="00DD1046">
            <w:pPr>
              <w:spacing w:after="0" w:line="240" w:lineRule="auto"/>
              <w:textAlignment w:val="baseline"/>
            </w:pPr>
          </w:p>
        </w:tc>
      </w:tr>
      <w:tr w:rsidR="007E4929" w:rsidRPr="004048AD" w14:paraId="0F5620AB" w14:textId="77777777" w:rsidTr="00DD1046">
        <w:trPr>
          <w:trHeight w:val="300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2FFCA00" w14:textId="57D8C997" w:rsidR="007E4929" w:rsidRDefault="007E4929" w:rsidP="00DD1046">
            <w:pPr>
              <w:spacing w:after="0" w:line="240" w:lineRule="auto"/>
              <w:textAlignment w:val="baseline"/>
            </w:pPr>
            <w:r>
              <w:t xml:space="preserve">The Meeting is Quorate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9F53745" w14:textId="77777777" w:rsidR="007E4929" w:rsidRDefault="007E4929" w:rsidP="00DD1046">
            <w:pPr>
              <w:spacing w:after="0" w:line="240" w:lineRule="auto"/>
              <w:textAlignment w:val="baseline"/>
            </w:pPr>
          </w:p>
        </w:tc>
      </w:tr>
    </w:tbl>
    <w:p w14:paraId="6764722B" w14:textId="77777777" w:rsidR="0036565B" w:rsidRPr="0036565B" w:rsidRDefault="0036565B" w:rsidP="00074B5D">
      <w:pPr>
        <w:rPr>
          <w:rFonts w:ascii="Arial" w:hAnsi="Arial" w:cs="Arial"/>
        </w:rPr>
      </w:pPr>
    </w:p>
    <w:p w14:paraId="126E0399" w14:textId="77777777" w:rsidR="007E4929" w:rsidRPr="007E4929" w:rsidRDefault="00074B5D" w:rsidP="00074B5D">
      <w:pPr>
        <w:rPr>
          <w:rFonts w:ascii="Arial" w:hAnsi="Arial" w:cs="Arial"/>
          <w:b/>
          <w:bCs/>
        </w:rPr>
      </w:pPr>
      <w:r w:rsidRPr="007E4929">
        <w:rPr>
          <w:rFonts w:ascii="Arial" w:hAnsi="Arial" w:cs="Arial"/>
          <w:b/>
          <w:bCs/>
        </w:rPr>
        <w:t>1.</w:t>
      </w:r>
      <w:r w:rsidRPr="007E4929">
        <w:rPr>
          <w:rFonts w:ascii="Arial" w:hAnsi="Arial" w:cs="Arial"/>
          <w:b/>
          <w:bCs/>
        </w:rPr>
        <w:tab/>
        <w:t>Welcome, Apologies and Declaration of Interest</w:t>
      </w:r>
      <w:r w:rsidRPr="007E4929">
        <w:rPr>
          <w:rFonts w:ascii="Arial" w:hAnsi="Arial" w:cs="Arial"/>
          <w:b/>
          <w:bCs/>
        </w:rPr>
        <w:tab/>
      </w:r>
    </w:p>
    <w:p w14:paraId="4861DCFD" w14:textId="77777777" w:rsidR="007E4929" w:rsidRDefault="007E4929" w:rsidP="00074B5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Apologies were received from B Johnson, C Boyle, A Wood. </w:t>
      </w:r>
    </w:p>
    <w:p w14:paraId="5EB6C3E3" w14:textId="399AEC3C" w:rsidR="00074B5D" w:rsidRPr="0036565B" w:rsidRDefault="007E4929" w:rsidP="007E49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Declarations of Interest were declared by all staff and committee present when discussing the Christmas discretionary spend for celebrations.  </w:t>
      </w:r>
    </w:p>
    <w:p w14:paraId="2485B17C" w14:textId="3380B393" w:rsidR="00074B5D" w:rsidRPr="007E4929" w:rsidRDefault="00074B5D" w:rsidP="00074B5D">
      <w:pPr>
        <w:rPr>
          <w:rFonts w:ascii="Arial" w:hAnsi="Arial" w:cs="Arial"/>
          <w:b/>
          <w:bCs/>
        </w:rPr>
      </w:pPr>
      <w:r w:rsidRPr="007E4929">
        <w:rPr>
          <w:rFonts w:ascii="Arial" w:hAnsi="Arial" w:cs="Arial"/>
          <w:b/>
          <w:bCs/>
        </w:rPr>
        <w:t>2.</w:t>
      </w:r>
      <w:r w:rsidRPr="007E4929">
        <w:rPr>
          <w:rFonts w:ascii="Arial" w:hAnsi="Arial" w:cs="Arial"/>
          <w:b/>
          <w:bCs/>
        </w:rPr>
        <w:tab/>
        <w:t xml:space="preserve">Minutes of the Previous Meeting </w:t>
      </w:r>
    </w:p>
    <w:p w14:paraId="37F6B511" w14:textId="77777777" w:rsidR="00074B5D" w:rsidRPr="00CB086E" w:rsidRDefault="00074B5D" w:rsidP="0036565B">
      <w:pPr>
        <w:ind w:firstLine="720"/>
        <w:rPr>
          <w:rFonts w:ascii="Arial" w:hAnsi="Arial" w:cs="Arial"/>
          <w:b/>
          <w:bCs/>
        </w:rPr>
      </w:pPr>
      <w:r w:rsidRPr="00CB086E">
        <w:rPr>
          <w:rFonts w:ascii="Arial" w:hAnsi="Arial" w:cs="Arial"/>
          <w:b/>
          <w:bCs/>
        </w:rPr>
        <w:t xml:space="preserve">a) Adoption of Minutes of Meeting held on Tuesday 15th October 2024 </w:t>
      </w:r>
    </w:p>
    <w:p w14:paraId="41BBFEC6" w14:textId="50ACAD54" w:rsidR="006E3EA4" w:rsidRPr="0036565B" w:rsidRDefault="006E3EA4" w:rsidP="006E3EA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</w:t>
      </w:r>
      <w:proofErr w:type="gramStart"/>
      <w:r>
        <w:rPr>
          <w:rFonts w:ascii="Arial" w:hAnsi="Arial" w:cs="Arial"/>
        </w:rPr>
        <w:t>15</w:t>
      </w:r>
      <w:r w:rsidRPr="006E3EA4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October 2024 were noted as a true record and proposed by C McKinlay and seconded by M O’Donnell. </w:t>
      </w:r>
    </w:p>
    <w:p w14:paraId="04C0BC96" w14:textId="217FB19A" w:rsidR="00074B5D" w:rsidRPr="00CB086E" w:rsidRDefault="00074B5D" w:rsidP="0036565B">
      <w:pPr>
        <w:ind w:firstLine="720"/>
        <w:rPr>
          <w:rFonts w:ascii="Arial" w:hAnsi="Arial" w:cs="Arial"/>
          <w:b/>
          <w:bCs/>
        </w:rPr>
      </w:pPr>
      <w:r w:rsidRPr="00CB086E">
        <w:rPr>
          <w:rFonts w:ascii="Arial" w:hAnsi="Arial" w:cs="Arial"/>
          <w:b/>
          <w:bCs/>
        </w:rPr>
        <w:t>b)  Matters Arising from Minute Tuesday 15th October 2024</w:t>
      </w:r>
      <w:r w:rsidRPr="00CB086E">
        <w:rPr>
          <w:rFonts w:ascii="Arial" w:hAnsi="Arial" w:cs="Arial"/>
          <w:b/>
          <w:bCs/>
        </w:rPr>
        <w:tab/>
      </w:r>
    </w:p>
    <w:p w14:paraId="710F7971" w14:textId="48D4455C" w:rsidR="00074B5D" w:rsidRDefault="00CB086E" w:rsidP="00CB08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Acting Director noted that we hadn’t heard back from the Scottish Government regarding the buy back property.  </w:t>
      </w:r>
    </w:p>
    <w:p w14:paraId="46F072C4" w14:textId="1D1437CB" w:rsidR="00CB086E" w:rsidRPr="0036565B" w:rsidRDefault="00CB086E" w:rsidP="00CB08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Chair and Acting Director are working with Mentor our HR provider</w:t>
      </w:r>
      <w:r w:rsidR="00B176E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FMD our finance agents</w:t>
      </w:r>
      <w:r w:rsidR="00B17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resolve the VAT issue around the Director’s secondment.  </w:t>
      </w:r>
    </w:p>
    <w:p w14:paraId="79B2D1AB" w14:textId="3ACD2D86" w:rsidR="00074B5D" w:rsidRDefault="00074B5D" w:rsidP="00074B5D">
      <w:pPr>
        <w:rPr>
          <w:rFonts w:ascii="Arial" w:hAnsi="Arial" w:cs="Arial"/>
          <w:b/>
          <w:bCs/>
        </w:rPr>
      </w:pPr>
      <w:r w:rsidRPr="00CB086E">
        <w:rPr>
          <w:rFonts w:ascii="Arial" w:hAnsi="Arial" w:cs="Arial"/>
          <w:b/>
          <w:bCs/>
        </w:rPr>
        <w:t>3.</w:t>
      </w:r>
      <w:r w:rsidRPr="00CB086E">
        <w:rPr>
          <w:rFonts w:ascii="Arial" w:hAnsi="Arial" w:cs="Arial"/>
          <w:b/>
          <w:bCs/>
        </w:rPr>
        <w:tab/>
        <w:t>Actions from Previous Meeting Report</w:t>
      </w:r>
    </w:p>
    <w:p w14:paraId="44F8A5EE" w14:textId="395DDB3E" w:rsidR="006671DA" w:rsidRPr="006671DA" w:rsidRDefault="006671DA" w:rsidP="00074B5D">
      <w:pPr>
        <w:rPr>
          <w:rFonts w:ascii="Arial" w:hAnsi="Arial" w:cs="Arial"/>
        </w:rPr>
      </w:pPr>
      <w:r w:rsidRPr="006671DA">
        <w:rPr>
          <w:rFonts w:ascii="Arial" w:hAnsi="Arial" w:cs="Arial"/>
        </w:rPr>
        <w:tab/>
        <w:t xml:space="preserve">The Committee noted the actions in the report and progress against it.  </w:t>
      </w:r>
    </w:p>
    <w:p w14:paraId="46B53A89" w14:textId="77777777" w:rsidR="0036565B" w:rsidRDefault="00074B5D" w:rsidP="00074B5D">
      <w:pPr>
        <w:rPr>
          <w:rFonts w:ascii="Arial" w:hAnsi="Arial" w:cs="Arial"/>
          <w:b/>
          <w:bCs/>
        </w:rPr>
      </w:pPr>
      <w:r w:rsidRPr="006671DA">
        <w:rPr>
          <w:rFonts w:ascii="Arial" w:hAnsi="Arial" w:cs="Arial"/>
          <w:b/>
          <w:bCs/>
        </w:rPr>
        <w:t>4.</w:t>
      </w:r>
      <w:r w:rsidRPr="006671DA">
        <w:rPr>
          <w:rFonts w:ascii="Arial" w:hAnsi="Arial" w:cs="Arial"/>
          <w:b/>
          <w:bCs/>
        </w:rPr>
        <w:tab/>
        <w:t xml:space="preserve">Membership </w:t>
      </w:r>
    </w:p>
    <w:p w14:paraId="7DF85463" w14:textId="1F0AD778" w:rsidR="006671DA" w:rsidRPr="006671DA" w:rsidRDefault="006671DA" w:rsidP="00074B5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671DA">
        <w:rPr>
          <w:rFonts w:ascii="Arial" w:hAnsi="Arial" w:cs="Arial"/>
        </w:rPr>
        <w:t xml:space="preserve">None </w:t>
      </w:r>
    </w:p>
    <w:p w14:paraId="3B98E559" w14:textId="60B0AC2B" w:rsidR="00074B5D" w:rsidRPr="0036565B" w:rsidRDefault="00074B5D" w:rsidP="0036565B">
      <w:pPr>
        <w:ind w:firstLine="720"/>
        <w:rPr>
          <w:rFonts w:ascii="Arial" w:hAnsi="Arial" w:cs="Arial"/>
        </w:rPr>
      </w:pPr>
      <w:r w:rsidRPr="0036565B">
        <w:rPr>
          <w:rFonts w:ascii="Arial" w:hAnsi="Arial" w:cs="Arial"/>
        </w:rPr>
        <w:tab/>
      </w:r>
    </w:p>
    <w:p w14:paraId="73A357F4" w14:textId="77777777" w:rsidR="00074B5D" w:rsidRPr="0036565B" w:rsidRDefault="00074B5D" w:rsidP="00074B5D">
      <w:pPr>
        <w:rPr>
          <w:rFonts w:ascii="Arial" w:hAnsi="Arial" w:cs="Arial"/>
        </w:rPr>
      </w:pPr>
    </w:p>
    <w:p w14:paraId="4FC57FAC" w14:textId="77777777" w:rsidR="006671DA" w:rsidRDefault="00074B5D" w:rsidP="00074B5D">
      <w:pPr>
        <w:rPr>
          <w:rFonts w:ascii="Arial" w:hAnsi="Arial" w:cs="Arial"/>
        </w:rPr>
      </w:pPr>
      <w:r w:rsidRPr="0036565B">
        <w:rPr>
          <w:rFonts w:ascii="Arial" w:hAnsi="Arial" w:cs="Arial"/>
        </w:rPr>
        <w:lastRenderedPageBreak/>
        <w:t>5.</w:t>
      </w:r>
      <w:r w:rsidRPr="0036565B">
        <w:rPr>
          <w:rFonts w:ascii="Arial" w:hAnsi="Arial" w:cs="Arial"/>
        </w:rPr>
        <w:tab/>
      </w:r>
      <w:r w:rsidRPr="006671DA">
        <w:rPr>
          <w:rFonts w:ascii="Arial" w:hAnsi="Arial" w:cs="Arial"/>
          <w:b/>
          <w:bCs/>
        </w:rPr>
        <w:t>Use of Seal</w:t>
      </w:r>
      <w:r w:rsidRPr="0036565B">
        <w:rPr>
          <w:rFonts w:ascii="Arial" w:hAnsi="Arial" w:cs="Arial"/>
        </w:rPr>
        <w:tab/>
      </w:r>
    </w:p>
    <w:p w14:paraId="1FD873F2" w14:textId="7DF8E065" w:rsidR="00074B5D" w:rsidRPr="0036565B" w:rsidRDefault="00074B5D" w:rsidP="006671DA">
      <w:pPr>
        <w:ind w:firstLine="720"/>
        <w:rPr>
          <w:rFonts w:ascii="Arial" w:hAnsi="Arial" w:cs="Arial"/>
        </w:rPr>
      </w:pPr>
      <w:r w:rsidRPr="0036565B">
        <w:rPr>
          <w:rFonts w:ascii="Arial" w:hAnsi="Arial" w:cs="Arial"/>
        </w:rPr>
        <w:t xml:space="preserve">None </w:t>
      </w:r>
      <w:r w:rsidRPr="0036565B">
        <w:rPr>
          <w:rFonts w:ascii="Arial" w:hAnsi="Arial" w:cs="Arial"/>
        </w:rPr>
        <w:tab/>
      </w:r>
      <w:r w:rsidRPr="0036565B">
        <w:rPr>
          <w:rFonts w:ascii="Arial" w:hAnsi="Arial" w:cs="Arial"/>
        </w:rPr>
        <w:tab/>
      </w:r>
      <w:r w:rsidRPr="0036565B">
        <w:rPr>
          <w:rFonts w:ascii="Arial" w:hAnsi="Arial" w:cs="Arial"/>
        </w:rPr>
        <w:tab/>
      </w:r>
    </w:p>
    <w:p w14:paraId="65929A60" w14:textId="77777777" w:rsidR="006671DA" w:rsidRDefault="00074B5D" w:rsidP="00074B5D">
      <w:pPr>
        <w:rPr>
          <w:rFonts w:ascii="Arial" w:hAnsi="Arial" w:cs="Arial"/>
          <w:b/>
          <w:bCs/>
        </w:rPr>
      </w:pPr>
      <w:r w:rsidRPr="006671DA">
        <w:rPr>
          <w:rFonts w:ascii="Arial" w:hAnsi="Arial" w:cs="Arial"/>
          <w:b/>
          <w:bCs/>
        </w:rPr>
        <w:t>6.</w:t>
      </w:r>
      <w:r w:rsidRPr="006671DA">
        <w:rPr>
          <w:rFonts w:ascii="Arial" w:hAnsi="Arial" w:cs="Arial"/>
          <w:b/>
          <w:bCs/>
        </w:rPr>
        <w:tab/>
        <w:t>Notifiable Event</w:t>
      </w:r>
      <w:r w:rsidRPr="006671DA">
        <w:rPr>
          <w:rFonts w:ascii="Arial" w:hAnsi="Arial" w:cs="Arial"/>
          <w:b/>
          <w:bCs/>
        </w:rPr>
        <w:tab/>
      </w:r>
    </w:p>
    <w:p w14:paraId="4DE4D864" w14:textId="1B1CAD4E" w:rsidR="00074B5D" w:rsidRPr="006671DA" w:rsidRDefault="006671DA" w:rsidP="006671DA">
      <w:pPr>
        <w:ind w:left="720"/>
        <w:rPr>
          <w:rFonts w:ascii="Arial" w:hAnsi="Arial" w:cs="Arial"/>
        </w:rPr>
      </w:pPr>
      <w:r w:rsidRPr="006671DA">
        <w:rPr>
          <w:rFonts w:ascii="Arial" w:hAnsi="Arial" w:cs="Arial"/>
        </w:rPr>
        <w:t>No current open notifiable events</w:t>
      </w:r>
      <w:r>
        <w:rPr>
          <w:rFonts w:ascii="Arial" w:hAnsi="Arial" w:cs="Arial"/>
        </w:rPr>
        <w:t xml:space="preserve">. SHR has been notified of the Director’s </w:t>
      </w:r>
      <w:proofErr w:type="gramStart"/>
      <w:r>
        <w:rPr>
          <w:rFonts w:ascii="Arial" w:hAnsi="Arial" w:cs="Arial"/>
        </w:rPr>
        <w:t>6 month</w:t>
      </w:r>
      <w:proofErr w:type="gramEnd"/>
      <w:r>
        <w:rPr>
          <w:rFonts w:ascii="Arial" w:hAnsi="Arial" w:cs="Arial"/>
        </w:rPr>
        <w:t xml:space="preserve"> extension of the secondment.  </w:t>
      </w:r>
    </w:p>
    <w:p w14:paraId="6AAD70B3" w14:textId="77777777" w:rsidR="006671DA" w:rsidRDefault="00074B5D" w:rsidP="00074B5D">
      <w:pPr>
        <w:rPr>
          <w:rFonts w:ascii="Arial" w:hAnsi="Arial" w:cs="Arial"/>
          <w:b/>
          <w:bCs/>
        </w:rPr>
      </w:pPr>
      <w:r w:rsidRPr="006671DA">
        <w:rPr>
          <w:rFonts w:ascii="Arial" w:hAnsi="Arial" w:cs="Arial"/>
          <w:b/>
          <w:bCs/>
        </w:rPr>
        <w:t>7.</w:t>
      </w:r>
      <w:r w:rsidRPr="006671DA">
        <w:rPr>
          <w:rFonts w:ascii="Arial" w:hAnsi="Arial" w:cs="Arial"/>
          <w:b/>
          <w:bCs/>
        </w:rPr>
        <w:tab/>
        <w:t xml:space="preserve">Committee Digest &amp; Training Schedule </w:t>
      </w:r>
    </w:p>
    <w:p w14:paraId="5F4E471F" w14:textId="1EF1C2E5" w:rsidR="00074B5D" w:rsidRPr="006671DA" w:rsidRDefault="006671DA" w:rsidP="006671DA">
      <w:pPr>
        <w:ind w:left="720"/>
        <w:rPr>
          <w:rFonts w:ascii="Arial" w:hAnsi="Arial" w:cs="Arial"/>
        </w:rPr>
      </w:pPr>
      <w:r w:rsidRPr="006671DA">
        <w:rPr>
          <w:rFonts w:ascii="Arial" w:hAnsi="Arial" w:cs="Arial"/>
        </w:rPr>
        <w:t xml:space="preserve">The Committee noted the committee digest. The Corporate Services Officer reminded committee that they have SHARE E-Learning training to </w:t>
      </w:r>
      <w:r w:rsidR="00D1249F" w:rsidRPr="006671DA">
        <w:rPr>
          <w:rFonts w:ascii="Arial" w:hAnsi="Arial" w:cs="Arial"/>
        </w:rPr>
        <w:t>complete</w:t>
      </w:r>
      <w:r w:rsidR="00D1249F">
        <w:rPr>
          <w:rFonts w:ascii="Arial" w:hAnsi="Arial" w:cs="Arial"/>
        </w:rPr>
        <w:t>.</w:t>
      </w:r>
      <w:r w:rsidR="00074B5D" w:rsidRPr="006671DA">
        <w:rPr>
          <w:rFonts w:ascii="Arial" w:hAnsi="Arial" w:cs="Arial"/>
        </w:rPr>
        <w:tab/>
      </w:r>
    </w:p>
    <w:p w14:paraId="590B6573" w14:textId="5DEE15EB" w:rsidR="00074B5D" w:rsidRPr="006671DA" w:rsidRDefault="00074B5D" w:rsidP="00074B5D">
      <w:pPr>
        <w:rPr>
          <w:rFonts w:ascii="Arial" w:hAnsi="Arial" w:cs="Arial"/>
          <w:b/>
          <w:bCs/>
        </w:rPr>
      </w:pPr>
      <w:r w:rsidRPr="006671DA">
        <w:rPr>
          <w:rFonts w:ascii="Arial" w:hAnsi="Arial" w:cs="Arial"/>
          <w:b/>
          <w:bCs/>
        </w:rPr>
        <w:t>8.</w:t>
      </w:r>
      <w:r w:rsidRPr="006671DA">
        <w:rPr>
          <w:rFonts w:ascii="Arial" w:hAnsi="Arial" w:cs="Arial"/>
          <w:b/>
          <w:bCs/>
        </w:rPr>
        <w:tab/>
        <w:t xml:space="preserve">Committee Annual Review – Report </w:t>
      </w:r>
    </w:p>
    <w:p w14:paraId="5F2F6085" w14:textId="33E78DDD" w:rsidR="0007093D" w:rsidRPr="00B8546C" w:rsidRDefault="006671DA" w:rsidP="00D1249F">
      <w:pPr>
        <w:ind w:left="720"/>
        <w:rPr>
          <w:rFonts w:ascii="Arial" w:hAnsi="Arial" w:cs="Arial"/>
        </w:rPr>
      </w:pPr>
      <w:r w:rsidRPr="00B8546C">
        <w:rPr>
          <w:rFonts w:ascii="Arial" w:hAnsi="Arial" w:cs="Arial"/>
        </w:rPr>
        <w:t xml:space="preserve">The Chair led discussions on the </w:t>
      </w:r>
      <w:r w:rsidR="00D1249F" w:rsidRPr="00B8546C">
        <w:rPr>
          <w:rFonts w:ascii="Arial" w:hAnsi="Arial" w:cs="Arial"/>
        </w:rPr>
        <w:t>content of the report</w:t>
      </w:r>
      <w:r w:rsidR="00E84A68">
        <w:rPr>
          <w:rFonts w:ascii="Arial" w:hAnsi="Arial" w:cs="Arial"/>
        </w:rPr>
        <w:t xml:space="preserve"> received from the Governance Consultant who led the one-to-one committee reviews</w:t>
      </w:r>
      <w:r w:rsidR="00D1249F" w:rsidRPr="00B8546C">
        <w:rPr>
          <w:rFonts w:ascii="Arial" w:hAnsi="Arial" w:cs="Arial"/>
        </w:rPr>
        <w:t xml:space="preserve">.  He noted that committee has said that the Association was mostly business as usual, even with the Director’s currently on secondment. </w:t>
      </w:r>
      <w:r w:rsidR="00E84A68">
        <w:rPr>
          <w:rFonts w:ascii="Arial" w:hAnsi="Arial" w:cs="Arial"/>
        </w:rPr>
        <w:t xml:space="preserve">The committee also noted </w:t>
      </w:r>
      <w:r w:rsidR="00D1249F" w:rsidRPr="00B8546C">
        <w:rPr>
          <w:rFonts w:ascii="Arial" w:hAnsi="Arial" w:cs="Arial"/>
        </w:rPr>
        <w:t xml:space="preserve"> that information provided to them by staff</w:t>
      </w:r>
      <w:r w:rsidR="000A718C" w:rsidRPr="00B8546C">
        <w:rPr>
          <w:rFonts w:ascii="Arial" w:hAnsi="Arial" w:cs="Arial"/>
        </w:rPr>
        <w:t xml:space="preserve"> provided them with enough information to scrutinise </w:t>
      </w:r>
      <w:r w:rsidR="003412E1" w:rsidRPr="00B8546C">
        <w:rPr>
          <w:rFonts w:ascii="Arial" w:hAnsi="Arial" w:cs="Arial"/>
        </w:rPr>
        <w:t xml:space="preserve">information and recommendations made by staff.  </w:t>
      </w:r>
    </w:p>
    <w:p w14:paraId="4E46108A" w14:textId="690C548B" w:rsidR="00E90393" w:rsidRPr="00E81454" w:rsidRDefault="00E81454" w:rsidP="00D1249F">
      <w:pPr>
        <w:ind w:left="720"/>
        <w:rPr>
          <w:rFonts w:ascii="Arial" w:hAnsi="Arial" w:cs="Arial"/>
          <w:b/>
          <w:bCs/>
          <w:color w:val="EE0000"/>
        </w:rPr>
      </w:pPr>
      <w:r w:rsidRPr="00E81454">
        <w:rPr>
          <w:rFonts w:ascii="Arial" w:hAnsi="Arial" w:cs="Arial"/>
          <w:b/>
          <w:bCs/>
          <w:color w:val="EE0000"/>
        </w:rPr>
        <w:t>REDACTED DUE TO PERSONAL DATA ABOUT COMMITTEE</w:t>
      </w:r>
    </w:p>
    <w:p w14:paraId="6BFAB778" w14:textId="48CF577A" w:rsidR="00B8546C" w:rsidRDefault="00B8546C" w:rsidP="00B85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color w:val="FF0000"/>
        </w:rPr>
      </w:pPr>
      <w:r w:rsidRPr="00B8546C">
        <w:rPr>
          <w:rFonts w:ascii="Arial" w:hAnsi="Arial" w:cs="Arial"/>
        </w:rPr>
        <w:t xml:space="preserve">Committee noted the Annual review Action </w:t>
      </w:r>
      <w:proofErr w:type="gramStart"/>
      <w:r w:rsidRPr="00B8546C">
        <w:rPr>
          <w:rFonts w:ascii="Arial" w:hAnsi="Arial" w:cs="Arial"/>
        </w:rPr>
        <w:t>Plan</w:t>
      </w:r>
      <w:proofErr w:type="gramEnd"/>
      <w:r w:rsidRPr="00B8546C">
        <w:rPr>
          <w:rFonts w:ascii="Arial" w:hAnsi="Arial" w:cs="Arial"/>
        </w:rPr>
        <w:t xml:space="preserve"> and the Corporate Services Officer will bring it back to committee bi-annually with progress made against the actions in the review action list.  </w:t>
      </w:r>
    </w:p>
    <w:p w14:paraId="6486581E" w14:textId="7283E404" w:rsidR="00074B5D" w:rsidRDefault="00074B5D" w:rsidP="00D1249F">
      <w:pPr>
        <w:ind w:left="720"/>
        <w:rPr>
          <w:rFonts w:ascii="Arial" w:hAnsi="Arial" w:cs="Arial"/>
        </w:rPr>
      </w:pPr>
      <w:r w:rsidRPr="00CE56D4">
        <w:rPr>
          <w:rFonts w:ascii="Arial" w:hAnsi="Arial" w:cs="Arial"/>
          <w:color w:val="FF0000"/>
        </w:rPr>
        <w:tab/>
      </w:r>
      <w:r w:rsidRPr="0036565B">
        <w:rPr>
          <w:rFonts w:ascii="Arial" w:hAnsi="Arial" w:cs="Arial"/>
        </w:rPr>
        <w:tab/>
      </w:r>
      <w:r w:rsidRPr="0036565B">
        <w:rPr>
          <w:rFonts w:ascii="Arial" w:hAnsi="Arial" w:cs="Arial"/>
        </w:rPr>
        <w:tab/>
      </w:r>
    </w:p>
    <w:p w14:paraId="7B6FCCAA" w14:textId="77777777" w:rsidR="00B8546C" w:rsidRPr="0036565B" w:rsidRDefault="00B8546C" w:rsidP="00D1249F">
      <w:pPr>
        <w:ind w:left="720"/>
        <w:rPr>
          <w:rFonts w:ascii="Arial" w:hAnsi="Arial" w:cs="Arial"/>
        </w:rPr>
      </w:pPr>
    </w:p>
    <w:p w14:paraId="10EF559C" w14:textId="77AE472A" w:rsidR="00074B5D" w:rsidRDefault="00074B5D" w:rsidP="00074B5D">
      <w:pPr>
        <w:rPr>
          <w:rFonts w:ascii="Arial" w:hAnsi="Arial" w:cs="Arial"/>
          <w:b/>
          <w:bCs/>
        </w:rPr>
      </w:pPr>
      <w:r w:rsidRPr="00F07D04">
        <w:rPr>
          <w:rFonts w:ascii="Arial" w:hAnsi="Arial" w:cs="Arial"/>
          <w:b/>
          <w:bCs/>
        </w:rPr>
        <w:t>9.</w:t>
      </w:r>
      <w:r w:rsidRPr="00F07D04">
        <w:rPr>
          <w:rFonts w:ascii="Arial" w:hAnsi="Arial" w:cs="Arial"/>
          <w:b/>
          <w:bCs/>
        </w:rPr>
        <w:tab/>
        <w:t xml:space="preserve">Management Accounts Quarter 2 </w:t>
      </w:r>
    </w:p>
    <w:p w14:paraId="5F294C96" w14:textId="6DF1AD7A" w:rsidR="00EA050A" w:rsidRPr="00EA050A" w:rsidRDefault="00CE56D4" w:rsidP="00584468">
      <w:pPr>
        <w:ind w:left="720"/>
        <w:rPr>
          <w:rFonts w:ascii="Arial" w:hAnsi="Arial" w:cs="Arial"/>
        </w:rPr>
      </w:pPr>
      <w:r w:rsidRPr="005C3D36">
        <w:rPr>
          <w:rFonts w:ascii="Arial" w:hAnsi="Arial" w:cs="Arial"/>
        </w:rPr>
        <w:t xml:space="preserve">The Finance Officer went over the narrative report for Quarter 2. </w:t>
      </w:r>
      <w:r w:rsidR="00584468" w:rsidRPr="005C3D36">
        <w:rPr>
          <w:rFonts w:ascii="Arial" w:hAnsi="Arial" w:cs="Arial"/>
        </w:rPr>
        <w:t xml:space="preserve">The </w:t>
      </w:r>
      <w:r w:rsidR="004C48AE" w:rsidRPr="005C3D36">
        <w:rPr>
          <w:rFonts w:ascii="Arial" w:hAnsi="Arial" w:cs="Arial"/>
        </w:rPr>
        <w:t xml:space="preserve">overall financial position in the </w:t>
      </w:r>
      <w:r w:rsidR="00EA050A" w:rsidRPr="00EA050A">
        <w:rPr>
          <w:rFonts w:ascii="Arial" w:hAnsi="Arial" w:cs="Arial"/>
        </w:rPr>
        <w:t>Statement of Comprehensive Income (SOCI) Report</w:t>
      </w:r>
      <w:r w:rsidR="00E15422" w:rsidRPr="005C3D36">
        <w:rPr>
          <w:rFonts w:ascii="Arial" w:hAnsi="Arial" w:cs="Arial"/>
        </w:rPr>
        <w:t xml:space="preserve"> showed that the bu</w:t>
      </w:r>
      <w:r w:rsidR="00EA050A" w:rsidRPr="00EA050A">
        <w:rPr>
          <w:rFonts w:ascii="Arial" w:hAnsi="Arial" w:cs="Arial"/>
        </w:rPr>
        <w:t>dgeted total comprehensive income for the period ending September 30</w:t>
      </w:r>
      <w:proofErr w:type="gramStart"/>
      <w:r w:rsidR="00E15422" w:rsidRPr="005C3D36">
        <w:rPr>
          <w:rFonts w:ascii="Arial" w:hAnsi="Arial" w:cs="Arial"/>
        </w:rPr>
        <w:t xml:space="preserve"> 2024</w:t>
      </w:r>
      <w:proofErr w:type="gramEnd"/>
      <w:r w:rsidR="00EA050A" w:rsidRPr="00EA050A">
        <w:rPr>
          <w:rFonts w:ascii="Arial" w:hAnsi="Arial" w:cs="Arial"/>
        </w:rPr>
        <w:t xml:space="preserve"> was £138.7k; the actual result achieved was £189.5k, resulting in a positive variance of £50.8k.</w:t>
      </w:r>
    </w:p>
    <w:p w14:paraId="4E6C09BB" w14:textId="5D0BAD9E" w:rsidR="00EA050A" w:rsidRPr="00EA050A" w:rsidRDefault="00E15422" w:rsidP="00E15422">
      <w:pPr>
        <w:ind w:left="720"/>
        <w:rPr>
          <w:rFonts w:ascii="Arial" w:hAnsi="Arial" w:cs="Arial"/>
        </w:rPr>
      </w:pPr>
      <w:r w:rsidRPr="005C3D36">
        <w:rPr>
          <w:rFonts w:ascii="Arial" w:hAnsi="Arial" w:cs="Arial"/>
        </w:rPr>
        <w:t xml:space="preserve">The </w:t>
      </w:r>
      <w:r w:rsidR="00EA050A" w:rsidRPr="00EA050A">
        <w:rPr>
          <w:rFonts w:ascii="Arial" w:hAnsi="Arial" w:cs="Arial"/>
        </w:rPr>
        <w:t>Key Variances</w:t>
      </w:r>
      <w:r w:rsidRPr="005C3D36">
        <w:rPr>
          <w:rFonts w:ascii="Arial" w:hAnsi="Arial" w:cs="Arial"/>
        </w:rPr>
        <w:t xml:space="preserve"> for this include</w:t>
      </w:r>
      <w:r w:rsidR="005C3D36">
        <w:rPr>
          <w:rFonts w:ascii="Arial" w:hAnsi="Arial" w:cs="Arial"/>
        </w:rPr>
        <w:t>:</w:t>
      </w:r>
    </w:p>
    <w:p w14:paraId="21BE32B6" w14:textId="77777777" w:rsidR="00EA050A" w:rsidRPr="00EA050A" w:rsidRDefault="00EA050A" w:rsidP="00EA050A">
      <w:pPr>
        <w:numPr>
          <w:ilvl w:val="1"/>
          <w:numId w:val="1"/>
        </w:numPr>
        <w:rPr>
          <w:rFonts w:ascii="Arial" w:hAnsi="Arial" w:cs="Arial"/>
        </w:rPr>
      </w:pPr>
      <w:r w:rsidRPr="00EA050A">
        <w:rPr>
          <w:rFonts w:ascii="Arial" w:hAnsi="Arial" w:cs="Arial"/>
        </w:rPr>
        <w:t>Rent &amp; Service Charges: £841 positive variance due to lower void losses.</w:t>
      </w:r>
    </w:p>
    <w:p w14:paraId="18AC398D" w14:textId="77777777" w:rsidR="00EA050A" w:rsidRPr="00EA050A" w:rsidRDefault="00EA050A" w:rsidP="00EA050A">
      <w:pPr>
        <w:numPr>
          <w:ilvl w:val="1"/>
          <w:numId w:val="1"/>
        </w:numPr>
        <w:rPr>
          <w:rFonts w:ascii="Arial" w:hAnsi="Arial" w:cs="Arial"/>
        </w:rPr>
      </w:pPr>
      <w:r w:rsidRPr="00EA050A">
        <w:rPr>
          <w:rFonts w:ascii="Arial" w:hAnsi="Arial" w:cs="Arial"/>
        </w:rPr>
        <w:t>Stage 3 HAG: £1.5k negative variance from handrail expenditures.</w:t>
      </w:r>
    </w:p>
    <w:p w14:paraId="22288A00" w14:textId="77777777" w:rsidR="00EA050A" w:rsidRPr="00EA050A" w:rsidRDefault="00EA050A" w:rsidP="00EA050A">
      <w:pPr>
        <w:numPr>
          <w:ilvl w:val="1"/>
          <w:numId w:val="1"/>
        </w:numPr>
        <w:rPr>
          <w:rFonts w:ascii="Arial" w:hAnsi="Arial" w:cs="Arial"/>
        </w:rPr>
      </w:pPr>
      <w:r w:rsidRPr="00EA050A">
        <w:rPr>
          <w:rFonts w:ascii="Arial" w:hAnsi="Arial" w:cs="Arial"/>
        </w:rPr>
        <w:t>One-Off Charges: £51.2k positive variance from income related to Director Agency Services.</w:t>
      </w:r>
    </w:p>
    <w:p w14:paraId="0842E930" w14:textId="77777777" w:rsidR="00EA050A" w:rsidRPr="00EA050A" w:rsidRDefault="00EA050A" w:rsidP="00EA050A">
      <w:pPr>
        <w:numPr>
          <w:ilvl w:val="1"/>
          <w:numId w:val="1"/>
        </w:numPr>
        <w:rPr>
          <w:rFonts w:ascii="Arial" w:hAnsi="Arial" w:cs="Arial"/>
        </w:rPr>
      </w:pPr>
      <w:r w:rsidRPr="00EA050A">
        <w:rPr>
          <w:rFonts w:ascii="Arial" w:hAnsi="Arial" w:cs="Arial"/>
        </w:rPr>
        <w:lastRenderedPageBreak/>
        <w:t>Management Expenses: £14.1k positive variance, mainly due to underspending in postage, publications, and training.</w:t>
      </w:r>
    </w:p>
    <w:p w14:paraId="09F878FC" w14:textId="77777777" w:rsidR="00EA050A" w:rsidRPr="00EA050A" w:rsidRDefault="00EA050A" w:rsidP="00EA050A">
      <w:pPr>
        <w:numPr>
          <w:ilvl w:val="1"/>
          <w:numId w:val="1"/>
        </w:numPr>
        <w:rPr>
          <w:rFonts w:ascii="Arial" w:hAnsi="Arial" w:cs="Arial"/>
        </w:rPr>
      </w:pPr>
      <w:r w:rsidRPr="00EA050A">
        <w:rPr>
          <w:rFonts w:ascii="Arial" w:hAnsi="Arial" w:cs="Arial"/>
        </w:rPr>
        <w:t>Reactive Maintenance: £24k positive variance, as repairs were less than anticipated.</w:t>
      </w:r>
    </w:p>
    <w:p w14:paraId="1C4604E9" w14:textId="77777777" w:rsidR="00EA050A" w:rsidRPr="00EA050A" w:rsidRDefault="00EA050A" w:rsidP="00EA050A">
      <w:pPr>
        <w:numPr>
          <w:ilvl w:val="1"/>
          <w:numId w:val="1"/>
        </w:numPr>
        <w:rPr>
          <w:rFonts w:ascii="Arial" w:hAnsi="Arial" w:cs="Arial"/>
        </w:rPr>
      </w:pPr>
      <w:r w:rsidRPr="00EA050A">
        <w:rPr>
          <w:rFonts w:ascii="Arial" w:hAnsi="Arial" w:cs="Arial"/>
        </w:rPr>
        <w:t>Cyclical Maintenance: £15.96k negative variance from timing of planned work.</w:t>
      </w:r>
    </w:p>
    <w:p w14:paraId="45371C4F" w14:textId="4784E58D" w:rsidR="00EA050A" w:rsidRPr="00EA050A" w:rsidRDefault="00EA050A" w:rsidP="00EA050A">
      <w:pPr>
        <w:numPr>
          <w:ilvl w:val="1"/>
          <w:numId w:val="1"/>
        </w:numPr>
        <w:rPr>
          <w:rFonts w:ascii="Arial" w:hAnsi="Arial" w:cs="Arial"/>
        </w:rPr>
      </w:pPr>
      <w:r w:rsidRPr="00EA050A">
        <w:rPr>
          <w:rFonts w:ascii="Arial" w:hAnsi="Arial" w:cs="Arial"/>
        </w:rPr>
        <w:t xml:space="preserve">Major Repairs: £38k negative variance from door replacements, </w:t>
      </w:r>
      <w:r w:rsidR="00E15422" w:rsidRPr="005C3D36">
        <w:rPr>
          <w:rFonts w:ascii="Arial" w:hAnsi="Arial" w:cs="Arial"/>
        </w:rPr>
        <w:t xml:space="preserve">which is </w:t>
      </w:r>
      <w:r w:rsidRPr="00EA050A">
        <w:rPr>
          <w:rFonts w:ascii="Arial" w:hAnsi="Arial" w:cs="Arial"/>
        </w:rPr>
        <w:t xml:space="preserve">mostly </w:t>
      </w:r>
      <w:proofErr w:type="gramStart"/>
      <w:r w:rsidRPr="00EA050A">
        <w:rPr>
          <w:rFonts w:ascii="Arial" w:hAnsi="Arial" w:cs="Arial"/>
        </w:rPr>
        <w:t>timing-related</w:t>
      </w:r>
      <w:proofErr w:type="gramEnd"/>
      <w:r w:rsidRPr="00EA050A">
        <w:rPr>
          <w:rFonts w:ascii="Arial" w:hAnsi="Arial" w:cs="Arial"/>
        </w:rPr>
        <w:t>.</w:t>
      </w:r>
    </w:p>
    <w:p w14:paraId="0BFBEB59" w14:textId="63E8E776" w:rsidR="00EA050A" w:rsidRPr="00EA050A" w:rsidRDefault="0066766C" w:rsidP="0066766C">
      <w:pPr>
        <w:rPr>
          <w:rFonts w:ascii="Arial" w:hAnsi="Arial" w:cs="Arial"/>
        </w:rPr>
      </w:pPr>
      <w:r w:rsidRPr="005C3D36">
        <w:rPr>
          <w:rFonts w:ascii="Arial" w:hAnsi="Arial" w:cs="Arial"/>
        </w:rPr>
        <w:t xml:space="preserve">The Finance Officer explained the </w:t>
      </w:r>
      <w:r w:rsidR="00EA050A" w:rsidRPr="00EA050A">
        <w:rPr>
          <w:rFonts w:ascii="Arial" w:hAnsi="Arial" w:cs="Arial"/>
        </w:rPr>
        <w:t>Statement of Financial Position (SOFP)</w:t>
      </w:r>
      <w:r w:rsidRPr="005C3D36">
        <w:rPr>
          <w:rFonts w:ascii="Arial" w:hAnsi="Arial" w:cs="Arial"/>
        </w:rPr>
        <w:t xml:space="preserve">. This included the </w:t>
      </w:r>
      <w:r w:rsidR="00EA050A" w:rsidRPr="00EA050A">
        <w:rPr>
          <w:rFonts w:ascii="Arial" w:hAnsi="Arial" w:cs="Arial"/>
        </w:rPr>
        <w:t>Capital Expenditure</w:t>
      </w:r>
      <w:r w:rsidRPr="005C3D36">
        <w:rPr>
          <w:rFonts w:ascii="Arial" w:hAnsi="Arial" w:cs="Arial"/>
        </w:rPr>
        <w:t xml:space="preserve"> which saw </w:t>
      </w:r>
      <w:r w:rsidR="00EA050A" w:rsidRPr="00EA050A">
        <w:rPr>
          <w:rFonts w:ascii="Arial" w:hAnsi="Arial" w:cs="Arial"/>
        </w:rPr>
        <w:t>£68.4k spent against a £318.8k budget, with major costs</w:t>
      </w:r>
      <w:r w:rsidR="00A54146" w:rsidRPr="005C3D36">
        <w:rPr>
          <w:rFonts w:ascii="Arial" w:hAnsi="Arial" w:cs="Arial"/>
        </w:rPr>
        <w:t xml:space="preserve"> occurring</w:t>
      </w:r>
      <w:r w:rsidR="00EA050A" w:rsidRPr="00EA050A">
        <w:rPr>
          <w:rFonts w:ascii="Arial" w:hAnsi="Arial" w:cs="Arial"/>
        </w:rPr>
        <w:t xml:space="preserve"> in kitchen and bathroom renovation</w:t>
      </w:r>
      <w:r w:rsidR="00A54146" w:rsidRPr="005C3D36">
        <w:rPr>
          <w:rFonts w:ascii="Arial" w:hAnsi="Arial" w:cs="Arial"/>
        </w:rPr>
        <w:t xml:space="preserve"> works</w:t>
      </w:r>
      <w:r w:rsidR="00EA050A" w:rsidRPr="00EA050A">
        <w:rPr>
          <w:rFonts w:ascii="Arial" w:hAnsi="Arial" w:cs="Arial"/>
        </w:rPr>
        <w:t>.</w:t>
      </w:r>
    </w:p>
    <w:p w14:paraId="775274DE" w14:textId="294C8396" w:rsidR="00EA050A" w:rsidRPr="00EA050A" w:rsidRDefault="00A54146" w:rsidP="005C3D36">
      <w:pPr>
        <w:rPr>
          <w:rFonts w:ascii="Arial" w:hAnsi="Arial" w:cs="Arial"/>
        </w:rPr>
      </w:pPr>
      <w:r w:rsidRPr="005C3D36">
        <w:rPr>
          <w:rFonts w:ascii="Arial" w:hAnsi="Arial" w:cs="Arial"/>
        </w:rPr>
        <w:t xml:space="preserve">Our </w:t>
      </w:r>
      <w:r w:rsidR="00EA050A" w:rsidRPr="00EA050A">
        <w:rPr>
          <w:rFonts w:ascii="Arial" w:hAnsi="Arial" w:cs="Arial"/>
        </w:rPr>
        <w:t xml:space="preserve">Current Assets Increased by £121.9k, with cash balances at £1.619M, forecasting </w:t>
      </w:r>
      <w:r w:rsidRPr="005C3D36">
        <w:rPr>
          <w:rFonts w:ascii="Arial" w:hAnsi="Arial" w:cs="Arial"/>
        </w:rPr>
        <w:t xml:space="preserve">to be </w:t>
      </w:r>
      <w:r w:rsidR="00EA050A" w:rsidRPr="00EA050A">
        <w:rPr>
          <w:rFonts w:ascii="Arial" w:hAnsi="Arial" w:cs="Arial"/>
        </w:rPr>
        <w:t>a decrease to £1.354M by September 2025.</w:t>
      </w:r>
      <w:r w:rsidR="005C3D36" w:rsidRPr="005C3D36">
        <w:rPr>
          <w:rFonts w:ascii="Arial" w:hAnsi="Arial" w:cs="Arial"/>
        </w:rPr>
        <w:t xml:space="preserve"> The Association’s e</w:t>
      </w:r>
      <w:r w:rsidR="00EA050A" w:rsidRPr="00EA050A">
        <w:rPr>
          <w:rFonts w:ascii="Arial" w:hAnsi="Arial" w:cs="Arial"/>
        </w:rPr>
        <w:t>quity</w:t>
      </w:r>
      <w:r w:rsidR="005C3D36" w:rsidRPr="005C3D36">
        <w:rPr>
          <w:rFonts w:ascii="Arial" w:hAnsi="Arial" w:cs="Arial"/>
        </w:rPr>
        <w:t xml:space="preserve"> </w:t>
      </w:r>
      <w:r w:rsidR="00EA050A" w:rsidRPr="00EA050A">
        <w:rPr>
          <w:rFonts w:ascii="Arial" w:hAnsi="Arial" w:cs="Arial"/>
        </w:rPr>
        <w:t>Increased by £189.5k owing to comprehensive income.</w:t>
      </w:r>
      <w:r w:rsidR="005C3D36" w:rsidRPr="005C3D36">
        <w:rPr>
          <w:rFonts w:ascii="Arial" w:hAnsi="Arial" w:cs="Arial"/>
        </w:rPr>
        <w:t xml:space="preserve"> In terms of loan management our</w:t>
      </w:r>
      <w:r w:rsidR="00EA050A" w:rsidRPr="00EA050A">
        <w:rPr>
          <w:rFonts w:ascii="Arial" w:hAnsi="Arial" w:cs="Arial"/>
        </w:rPr>
        <w:t> Loan repayments have reduced balances, and covenants are being met.</w:t>
      </w:r>
    </w:p>
    <w:p w14:paraId="7380F002" w14:textId="4D45DDF6" w:rsidR="00EA050A" w:rsidRPr="00EA050A" w:rsidRDefault="005C3D36" w:rsidP="005C3D36">
      <w:pPr>
        <w:rPr>
          <w:rFonts w:ascii="Arial" w:hAnsi="Arial" w:cs="Arial"/>
        </w:rPr>
      </w:pPr>
      <w:r w:rsidRPr="005C3D36">
        <w:rPr>
          <w:rFonts w:ascii="Arial" w:hAnsi="Arial" w:cs="Arial"/>
        </w:rPr>
        <w:t xml:space="preserve">The Finance Officer commented that our </w:t>
      </w:r>
      <w:r w:rsidR="00EA050A" w:rsidRPr="00EA050A">
        <w:rPr>
          <w:rFonts w:ascii="Arial" w:hAnsi="Arial" w:cs="Arial"/>
        </w:rPr>
        <w:t>Key Performance Indicators (KPIs)</w:t>
      </w:r>
      <w:r w:rsidRPr="005C3D36">
        <w:rPr>
          <w:rFonts w:ascii="Arial" w:hAnsi="Arial" w:cs="Arial"/>
        </w:rPr>
        <w:t xml:space="preserve"> </w:t>
      </w:r>
      <w:r w:rsidR="00EA050A" w:rsidRPr="00EA050A">
        <w:rPr>
          <w:rFonts w:ascii="Arial" w:hAnsi="Arial" w:cs="Arial"/>
        </w:rPr>
        <w:t>Management costs per unit and reactive costs per unit are below budget, while cyclical and planned costs are above due to referenced projects.</w:t>
      </w:r>
    </w:p>
    <w:p w14:paraId="56BFCA8E" w14:textId="29DB11EB" w:rsidR="00EA050A" w:rsidRPr="00EA050A" w:rsidRDefault="005C3D36" w:rsidP="005C3D36">
      <w:pPr>
        <w:rPr>
          <w:rFonts w:ascii="Arial" w:hAnsi="Arial" w:cs="Arial"/>
        </w:rPr>
      </w:pPr>
      <w:r w:rsidRPr="009078E1">
        <w:rPr>
          <w:rFonts w:ascii="Arial" w:hAnsi="Arial" w:cs="Arial"/>
        </w:rPr>
        <w:t xml:space="preserve">To conclude the Finance Officer noted that the </w:t>
      </w:r>
      <w:r w:rsidR="00EA050A" w:rsidRPr="00EA050A">
        <w:rPr>
          <w:rFonts w:ascii="Arial" w:hAnsi="Arial" w:cs="Arial"/>
        </w:rPr>
        <w:t>financial position remains stable, but cash flow is projected to decrease over the next 12 months. Risks include rising maintenance costs and higher loan interest. The focus</w:t>
      </w:r>
      <w:r w:rsidR="009078E1">
        <w:rPr>
          <w:rFonts w:ascii="Arial" w:hAnsi="Arial" w:cs="Arial"/>
        </w:rPr>
        <w:t xml:space="preserve"> will</w:t>
      </w:r>
      <w:r w:rsidR="00EA050A" w:rsidRPr="00EA050A">
        <w:rPr>
          <w:rFonts w:ascii="Arial" w:hAnsi="Arial" w:cs="Arial"/>
        </w:rPr>
        <w:t xml:space="preserve"> be on budgetary control and efficiency savings over the coming months.</w:t>
      </w:r>
    </w:p>
    <w:p w14:paraId="554E5E15" w14:textId="4EF99671" w:rsidR="00B8546C" w:rsidRPr="00CE56D4" w:rsidRDefault="009078E1" w:rsidP="00074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Q2 Management Accounts.  </w:t>
      </w:r>
    </w:p>
    <w:p w14:paraId="6014D478" w14:textId="08644D70" w:rsidR="00074B5D" w:rsidRPr="00CE56D4" w:rsidRDefault="00074B5D" w:rsidP="00074B5D">
      <w:pPr>
        <w:rPr>
          <w:rFonts w:ascii="Arial" w:hAnsi="Arial" w:cs="Arial"/>
          <w:b/>
          <w:bCs/>
        </w:rPr>
      </w:pPr>
      <w:r w:rsidRPr="00CE56D4">
        <w:rPr>
          <w:rFonts w:ascii="Arial" w:hAnsi="Arial" w:cs="Arial"/>
          <w:b/>
          <w:bCs/>
        </w:rPr>
        <w:t>10.</w:t>
      </w:r>
      <w:r w:rsidRPr="00CE56D4">
        <w:rPr>
          <w:rFonts w:ascii="Arial" w:hAnsi="Arial" w:cs="Arial"/>
          <w:b/>
          <w:bCs/>
        </w:rPr>
        <w:tab/>
        <w:t>Rent Consultation Report &amp; GWSF Appendix</w:t>
      </w:r>
    </w:p>
    <w:p w14:paraId="49F707E9" w14:textId="15F7BB4B" w:rsidR="00074B5D" w:rsidRDefault="00CE56D4" w:rsidP="00CE56D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Corporate Services Officer presented the report and the </w:t>
      </w:r>
      <w:r w:rsidR="000C5FD7">
        <w:rPr>
          <w:rFonts w:ascii="Arial" w:hAnsi="Arial" w:cs="Arial"/>
        </w:rPr>
        <w:t>PowerPoint</w:t>
      </w:r>
      <w:r>
        <w:rPr>
          <w:rFonts w:ascii="Arial" w:hAnsi="Arial" w:cs="Arial"/>
        </w:rPr>
        <w:t xml:space="preserve"> presentation.  After discussion the committee decided to consult with tenants on a 4.3% rent increase for 2025-26.  This is due to the CPI figures from October which is 2.3% plus 2% as per the financial modelling within the business plan. </w:t>
      </w:r>
    </w:p>
    <w:p w14:paraId="2D80E60C" w14:textId="32762765" w:rsidR="000C5FD7" w:rsidRPr="0036565B" w:rsidRDefault="000C5FD7" w:rsidP="000C5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agreed to consult with our tenants on 4.3% rent increase and the Corporate Service Officer will collate and present the responses for the January management committee meeting </w:t>
      </w:r>
      <w:r w:rsidR="00123A1D">
        <w:rPr>
          <w:rFonts w:ascii="Arial" w:hAnsi="Arial" w:cs="Arial"/>
        </w:rPr>
        <w:t xml:space="preserve">for committee deliberation.  </w:t>
      </w:r>
    </w:p>
    <w:p w14:paraId="6B5A12DD" w14:textId="77777777" w:rsidR="00123A1D" w:rsidRDefault="00123A1D" w:rsidP="00074B5D">
      <w:pPr>
        <w:rPr>
          <w:rFonts w:ascii="Arial" w:hAnsi="Arial" w:cs="Arial"/>
          <w:b/>
          <w:bCs/>
        </w:rPr>
      </w:pPr>
    </w:p>
    <w:p w14:paraId="77B068C1" w14:textId="0A474621" w:rsidR="00074B5D" w:rsidRDefault="00074B5D" w:rsidP="00074B5D">
      <w:pPr>
        <w:rPr>
          <w:rFonts w:ascii="Arial" w:hAnsi="Arial" w:cs="Arial"/>
          <w:b/>
          <w:bCs/>
        </w:rPr>
      </w:pPr>
      <w:r w:rsidRPr="00123A1D">
        <w:rPr>
          <w:rFonts w:ascii="Arial" w:hAnsi="Arial" w:cs="Arial"/>
          <w:b/>
          <w:bCs/>
        </w:rPr>
        <w:t>11.</w:t>
      </w:r>
      <w:r w:rsidRPr="00123A1D">
        <w:rPr>
          <w:rFonts w:ascii="Arial" w:hAnsi="Arial" w:cs="Arial"/>
          <w:b/>
          <w:bCs/>
        </w:rPr>
        <w:tab/>
        <w:t xml:space="preserve">Minutes of the Services Sub Committee on November 11th  2024 at 6pm </w:t>
      </w:r>
    </w:p>
    <w:p w14:paraId="0BDC39C2" w14:textId="0A70039C" w:rsidR="00123A1D" w:rsidRPr="00123A1D" w:rsidRDefault="00123A1D" w:rsidP="00123A1D">
      <w:pPr>
        <w:ind w:left="720"/>
        <w:rPr>
          <w:rFonts w:ascii="Arial" w:hAnsi="Arial" w:cs="Arial"/>
        </w:rPr>
      </w:pPr>
      <w:r w:rsidRPr="00123A1D">
        <w:rPr>
          <w:rFonts w:ascii="Arial" w:hAnsi="Arial" w:cs="Arial"/>
        </w:rPr>
        <w:lastRenderedPageBreak/>
        <w:t xml:space="preserve">The committee noted the services sub committee minutes.  They will be approved at the next services sub committee meeting.  </w:t>
      </w:r>
    </w:p>
    <w:p w14:paraId="45AF9B4A" w14:textId="3E089CB3" w:rsidR="00074B5D" w:rsidRDefault="00074B5D" w:rsidP="00074B5D">
      <w:pPr>
        <w:rPr>
          <w:rFonts w:ascii="Arial" w:hAnsi="Arial" w:cs="Arial"/>
          <w:b/>
          <w:bCs/>
        </w:rPr>
      </w:pPr>
      <w:r w:rsidRPr="00123A1D">
        <w:rPr>
          <w:rFonts w:ascii="Arial" w:hAnsi="Arial" w:cs="Arial"/>
          <w:b/>
          <w:bCs/>
        </w:rPr>
        <w:t>12.</w:t>
      </w:r>
      <w:r w:rsidRPr="00123A1D">
        <w:rPr>
          <w:rFonts w:ascii="Arial" w:hAnsi="Arial" w:cs="Arial"/>
          <w:b/>
          <w:bCs/>
        </w:rPr>
        <w:tab/>
        <w:t xml:space="preserve">Equalities, Diversity and Inclusion Strategy </w:t>
      </w:r>
    </w:p>
    <w:p w14:paraId="4120E763" w14:textId="6F5C7172" w:rsidR="00123A1D" w:rsidRDefault="00123A1D" w:rsidP="00123A1D">
      <w:pPr>
        <w:ind w:left="720"/>
        <w:rPr>
          <w:rFonts w:ascii="Arial" w:hAnsi="Arial" w:cs="Arial"/>
        </w:rPr>
      </w:pPr>
      <w:r w:rsidRPr="00123A1D">
        <w:rPr>
          <w:rFonts w:ascii="Arial" w:hAnsi="Arial" w:cs="Arial"/>
        </w:rPr>
        <w:t xml:space="preserve">The Corporate Services Officer presented the new equalities, diversity and inclusion policy.  This was updated and </w:t>
      </w:r>
      <w:proofErr w:type="gramStart"/>
      <w:r w:rsidRPr="00123A1D">
        <w:rPr>
          <w:rFonts w:ascii="Arial" w:hAnsi="Arial" w:cs="Arial"/>
        </w:rPr>
        <w:t>takes into account</w:t>
      </w:r>
      <w:proofErr w:type="gramEnd"/>
      <w:r w:rsidRPr="00123A1D">
        <w:rPr>
          <w:rFonts w:ascii="Arial" w:hAnsi="Arial" w:cs="Arial"/>
        </w:rPr>
        <w:t xml:space="preserve"> more recent legislation and good practice.  The Committee noted that the action plan will be developed for the strategy once staff are consulted on the elements relating to </w:t>
      </w:r>
      <w:r>
        <w:rPr>
          <w:rFonts w:ascii="Arial" w:hAnsi="Arial" w:cs="Arial"/>
        </w:rPr>
        <w:t xml:space="preserve">them and their views.  </w:t>
      </w:r>
      <w:r w:rsidRPr="00123A1D">
        <w:rPr>
          <w:rFonts w:ascii="Arial" w:hAnsi="Arial" w:cs="Arial"/>
        </w:rPr>
        <w:t xml:space="preserve">  </w:t>
      </w:r>
    </w:p>
    <w:p w14:paraId="34221D78" w14:textId="1BD14C61" w:rsidR="00123A1D" w:rsidRPr="00123A1D" w:rsidRDefault="00123A1D" w:rsidP="0012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Management Committee approved the Equalities, Diversity and Inclusion Strategy.  This strategy will be reviewed 3 yearly or if legislation changes significantly and needs to be updated.  </w:t>
      </w:r>
    </w:p>
    <w:p w14:paraId="0F76F561" w14:textId="77777777" w:rsidR="00123A1D" w:rsidRDefault="00123A1D" w:rsidP="00074B5D">
      <w:pPr>
        <w:rPr>
          <w:rFonts w:ascii="Arial" w:hAnsi="Arial" w:cs="Arial"/>
          <w:b/>
          <w:bCs/>
        </w:rPr>
      </w:pPr>
    </w:p>
    <w:p w14:paraId="43365064" w14:textId="77777777" w:rsidR="00123A1D" w:rsidRDefault="00074B5D" w:rsidP="00074B5D">
      <w:pPr>
        <w:rPr>
          <w:rFonts w:ascii="Arial" w:hAnsi="Arial" w:cs="Arial"/>
          <w:b/>
          <w:bCs/>
        </w:rPr>
      </w:pPr>
      <w:r w:rsidRPr="00123A1D">
        <w:rPr>
          <w:rFonts w:ascii="Arial" w:hAnsi="Arial" w:cs="Arial"/>
          <w:b/>
          <w:bCs/>
        </w:rPr>
        <w:t>13.</w:t>
      </w:r>
      <w:r w:rsidRPr="00123A1D">
        <w:rPr>
          <w:rFonts w:ascii="Arial" w:hAnsi="Arial" w:cs="Arial"/>
          <w:b/>
          <w:bCs/>
        </w:rPr>
        <w:tab/>
        <w:t xml:space="preserve">Lone Workers Policy </w:t>
      </w:r>
      <w:r w:rsidRPr="00123A1D">
        <w:rPr>
          <w:rFonts w:ascii="Arial" w:hAnsi="Arial" w:cs="Arial"/>
          <w:b/>
          <w:bCs/>
        </w:rPr>
        <w:tab/>
      </w:r>
    </w:p>
    <w:p w14:paraId="66A68105" w14:textId="259B5F97" w:rsidR="00074B5D" w:rsidRPr="00123A1D" w:rsidRDefault="00123A1D" w:rsidP="0012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</w:rPr>
      </w:pPr>
      <w:r w:rsidRPr="00123A1D">
        <w:rPr>
          <w:rFonts w:ascii="Arial" w:hAnsi="Arial" w:cs="Arial"/>
        </w:rPr>
        <w:t xml:space="preserve">The management committee </w:t>
      </w:r>
      <w:r>
        <w:rPr>
          <w:rFonts w:ascii="Arial" w:hAnsi="Arial" w:cs="Arial"/>
        </w:rPr>
        <w:t xml:space="preserve">discussed and approved </w:t>
      </w:r>
      <w:r w:rsidRPr="00123A1D">
        <w:rPr>
          <w:rFonts w:ascii="Arial" w:hAnsi="Arial" w:cs="Arial"/>
        </w:rPr>
        <w:t>the updated lone workers policy</w:t>
      </w:r>
      <w:r>
        <w:rPr>
          <w:rFonts w:ascii="Arial" w:hAnsi="Arial" w:cs="Arial"/>
        </w:rPr>
        <w:t>.</w:t>
      </w:r>
      <w:r w:rsidR="00074B5D" w:rsidRPr="00123A1D">
        <w:rPr>
          <w:rFonts w:ascii="Arial" w:hAnsi="Arial" w:cs="Arial"/>
        </w:rPr>
        <w:tab/>
      </w:r>
    </w:p>
    <w:p w14:paraId="09E92C5F" w14:textId="508667CA" w:rsidR="00BD46C3" w:rsidRDefault="00BD46C3" w:rsidP="00BD46C3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Committee discussed the importance that staff are aware of this policy, training is given and support provided. It was confirmed that Staff will be given a refresher on the contents of the policy and training will be made available to those frontline workers as well as risk assessments carried out.  </w:t>
      </w:r>
    </w:p>
    <w:p w14:paraId="1CB07F59" w14:textId="04F9AFAA" w:rsidR="00074B5D" w:rsidRDefault="00074B5D" w:rsidP="00074B5D">
      <w:pPr>
        <w:rPr>
          <w:rFonts w:ascii="Arial" w:hAnsi="Arial" w:cs="Arial"/>
          <w:b/>
          <w:bCs/>
        </w:rPr>
      </w:pPr>
      <w:r w:rsidRPr="00123A1D">
        <w:rPr>
          <w:rFonts w:ascii="Arial" w:hAnsi="Arial" w:cs="Arial"/>
          <w:b/>
          <w:bCs/>
        </w:rPr>
        <w:t>14.</w:t>
      </w:r>
      <w:r w:rsidRPr="00123A1D">
        <w:rPr>
          <w:rFonts w:ascii="Arial" w:hAnsi="Arial" w:cs="Arial"/>
          <w:b/>
          <w:bCs/>
        </w:rPr>
        <w:tab/>
        <w:t xml:space="preserve">Director’s Report </w:t>
      </w:r>
    </w:p>
    <w:p w14:paraId="63BF936A" w14:textId="7DDD21EC" w:rsidR="00123A1D" w:rsidRDefault="00BD46C3" w:rsidP="000C5F4C">
      <w:pPr>
        <w:ind w:left="720"/>
        <w:rPr>
          <w:rFonts w:ascii="Arial" w:hAnsi="Arial" w:cs="Arial"/>
        </w:rPr>
      </w:pPr>
      <w:r w:rsidRPr="000C5F4C">
        <w:rPr>
          <w:rFonts w:ascii="Arial" w:hAnsi="Arial" w:cs="Arial"/>
        </w:rPr>
        <w:t xml:space="preserve">The </w:t>
      </w:r>
      <w:r w:rsidR="005E09ED">
        <w:rPr>
          <w:rFonts w:ascii="Arial" w:hAnsi="Arial" w:cs="Arial"/>
        </w:rPr>
        <w:t xml:space="preserve">Acting </w:t>
      </w:r>
      <w:r w:rsidRPr="000C5F4C">
        <w:rPr>
          <w:rFonts w:ascii="Arial" w:hAnsi="Arial" w:cs="Arial"/>
        </w:rPr>
        <w:t xml:space="preserve">Director reported on the temporary member of staff who has been employed to </w:t>
      </w:r>
      <w:r w:rsidR="000C5F4C" w:rsidRPr="000C5F4C">
        <w:rPr>
          <w:rFonts w:ascii="Arial" w:hAnsi="Arial" w:cs="Arial"/>
        </w:rPr>
        <w:t xml:space="preserve">cover housing management team absence.  </w:t>
      </w:r>
      <w:r w:rsidR="000C5F4C">
        <w:rPr>
          <w:rFonts w:ascii="Arial" w:hAnsi="Arial" w:cs="Arial"/>
        </w:rPr>
        <w:t xml:space="preserve">They will primarily be focusing on estate management.  </w:t>
      </w:r>
    </w:p>
    <w:p w14:paraId="4EE23C1E" w14:textId="08BB05D5" w:rsidR="000C5F4C" w:rsidRDefault="000C5F4C" w:rsidP="000C5F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5E09ED">
        <w:rPr>
          <w:rFonts w:ascii="Arial" w:hAnsi="Arial" w:cs="Arial"/>
        </w:rPr>
        <w:t xml:space="preserve"> Acting Director noted that the secondment is going well with the Director </w:t>
      </w:r>
      <w:r w:rsidR="00340DEE">
        <w:rPr>
          <w:rFonts w:ascii="Arial" w:hAnsi="Arial" w:cs="Arial"/>
        </w:rPr>
        <w:t xml:space="preserve">at RHA </w:t>
      </w:r>
      <w:r w:rsidR="005E09ED">
        <w:rPr>
          <w:rFonts w:ascii="Arial" w:hAnsi="Arial" w:cs="Arial"/>
        </w:rPr>
        <w:t xml:space="preserve">and confirmed that the </w:t>
      </w:r>
      <w:r w:rsidR="00D870FE">
        <w:rPr>
          <w:rFonts w:ascii="Arial" w:hAnsi="Arial" w:cs="Arial"/>
        </w:rPr>
        <w:t xml:space="preserve">arrangements made </w:t>
      </w:r>
      <w:r w:rsidR="00340DEE">
        <w:rPr>
          <w:rFonts w:ascii="Arial" w:hAnsi="Arial" w:cs="Arial"/>
        </w:rPr>
        <w:t xml:space="preserve">last month </w:t>
      </w:r>
      <w:r w:rsidR="00D870FE">
        <w:rPr>
          <w:rFonts w:ascii="Arial" w:hAnsi="Arial" w:cs="Arial"/>
        </w:rPr>
        <w:t>with back filling our staff team is going well</w:t>
      </w:r>
      <w:r w:rsidR="00340DEE">
        <w:rPr>
          <w:rFonts w:ascii="Arial" w:hAnsi="Arial" w:cs="Arial"/>
        </w:rPr>
        <w:t xml:space="preserve"> and has been implemented operationally.  </w:t>
      </w:r>
    </w:p>
    <w:p w14:paraId="5CE4BF7E" w14:textId="7161AD88" w:rsidR="005E67BF" w:rsidRDefault="001C4D5F" w:rsidP="000C5F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Director’s secondment - </w:t>
      </w:r>
      <w:r w:rsidR="005E67BF">
        <w:rPr>
          <w:rFonts w:ascii="Arial" w:hAnsi="Arial" w:cs="Arial"/>
        </w:rPr>
        <w:t xml:space="preserve">The issue regarding </w:t>
      </w:r>
      <w:r w:rsidR="009A076B">
        <w:rPr>
          <w:rFonts w:ascii="Arial" w:hAnsi="Arial" w:cs="Arial"/>
        </w:rPr>
        <w:t xml:space="preserve">potentially incurring </w:t>
      </w:r>
      <w:r w:rsidR="005E67BF">
        <w:rPr>
          <w:rFonts w:ascii="Arial" w:hAnsi="Arial" w:cs="Arial"/>
        </w:rPr>
        <w:t xml:space="preserve">VAT </w:t>
      </w:r>
      <w:r w:rsidR="009A076B">
        <w:rPr>
          <w:rFonts w:ascii="Arial" w:hAnsi="Arial" w:cs="Arial"/>
        </w:rPr>
        <w:t>because of threshold issues</w:t>
      </w:r>
      <w:r>
        <w:rPr>
          <w:rFonts w:ascii="Arial" w:hAnsi="Arial" w:cs="Arial"/>
        </w:rPr>
        <w:t xml:space="preserve"> </w:t>
      </w:r>
      <w:r w:rsidR="005E67BF">
        <w:rPr>
          <w:rFonts w:ascii="Arial" w:hAnsi="Arial" w:cs="Arial"/>
        </w:rPr>
        <w:t xml:space="preserve">has been resolved </w:t>
      </w:r>
      <w:r w:rsidR="007C2BFE">
        <w:rPr>
          <w:rFonts w:ascii="Arial" w:hAnsi="Arial" w:cs="Arial"/>
        </w:rPr>
        <w:t xml:space="preserve">by the </w:t>
      </w:r>
      <w:r w:rsidR="006F743F">
        <w:rPr>
          <w:rFonts w:ascii="Arial" w:hAnsi="Arial" w:cs="Arial"/>
        </w:rPr>
        <w:t xml:space="preserve">Director becoming a joint employee of both RSL’s </w:t>
      </w:r>
      <w:r w:rsidR="00E91B93">
        <w:rPr>
          <w:rFonts w:ascii="Arial" w:hAnsi="Arial" w:cs="Arial"/>
        </w:rPr>
        <w:t xml:space="preserve">meaning services are no longer being </w:t>
      </w:r>
      <w:r w:rsidR="00845122">
        <w:rPr>
          <w:rFonts w:ascii="Arial" w:hAnsi="Arial" w:cs="Arial"/>
        </w:rPr>
        <w:t>supplied</w:t>
      </w:r>
      <w:r w:rsidR="00D60E20">
        <w:rPr>
          <w:rFonts w:ascii="Arial" w:hAnsi="Arial" w:cs="Arial"/>
        </w:rPr>
        <w:t xml:space="preserve"> by MPHA</w:t>
      </w:r>
      <w:r w:rsidR="00845122">
        <w:rPr>
          <w:rFonts w:ascii="Arial" w:hAnsi="Arial" w:cs="Arial"/>
        </w:rPr>
        <w:t>.</w:t>
      </w:r>
      <w:r w:rsidR="00990A25">
        <w:rPr>
          <w:rFonts w:ascii="Arial" w:hAnsi="Arial" w:cs="Arial"/>
        </w:rPr>
        <w:t xml:space="preserve"> </w:t>
      </w:r>
    </w:p>
    <w:p w14:paraId="68E413D6" w14:textId="21891EB8" w:rsidR="000C5F4C" w:rsidRDefault="00491560" w:rsidP="000C5F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Association has applied of cash for kids funding.  This will not be the full </w:t>
      </w:r>
      <w:r w:rsidR="00082AFB">
        <w:rPr>
          <w:rFonts w:ascii="Arial" w:hAnsi="Arial" w:cs="Arial"/>
        </w:rPr>
        <w:t>number</w:t>
      </w:r>
      <w:r w:rsidR="00200106">
        <w:rPr>
          <w:rFonts w:ascii="Arial" w:hAnsi="Arial" w:cs="Arial"/>
        </w:rPr>
        <w:t xml:space="preserve"> of children we have resident , which is 146</w:t>
      </w:r>
      <w:r w:rsidR="000B5B64">
        <w:rPr>
          <w:rFonts w:ascii="Arial" w:hAnsi="Arial" w:cs="Arial"/>
        </w:rPr>
        <w:t xml:space="preserve">.  The funding will need to be distributed by Christmas to meet the funding criteria.  </w:t>
      </w:r>
      <w:r w:rsidR="00C82799">
        <w:rPr>
          <w:rFonts w:ascii="Arial" w:hAnsi="Arial" w:cs="Arial"/>
        </w:rPr>
        <w:t xml:space="preserve">The committee noted that further discussions will come once funding is confirmed, requiring a decision between meetings.  </w:t>
      </w:r>
    </w:p>
    <w:p w14:paraId="41F52B1B" w14:textId="6AA5AAE6" w:rsidR="00C82799" w:rsidRDefault="00082AFB" w:rsidP="000C5F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pensioners Drakemire Christmas party will take place on the </w:t>
      </w:r>
      <w:proofErr w:type="gramStart"/>
      <w:r>
        <w:rPr>
          <w:rFonts w:ascii="Arial" w:hAnsi="Arial" w:cs="Arial"/>
        </w:rPr>
        <w:t>11</w:t>
      </w:r>
      <w:r w:rsidRPr="00082AFB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December </w:t>
      </w:r>
      <w:r w:rsidR="000C0A4B">
        <w:rPr>
          <w:rFonts w:ascii="Arial" w:hAnsi="Arial" w:cs="Arial"/>
        </w:rPr>
        <w:t xml:space="preserve">2024 with the Association paying for the catering supplies as usual and staff will prepare food and entertainment has been booked.  </w:t>
      </w:r>
    </w:p>
    <w:p w14:paraId="3340EC1B" w14:textId="353C857A" w:rsidR="00F86344" w:rsidRPr="000C5F4C" w:rsidRDefault="003D2F33" w:rsidP="00F86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agreed to </w:t>
      </w:r>
      <w:r w:rsidR="00754F87">
        <w:rPr>
          <w:rFonts w:ascii="Arial" w:hAnsi="Arial" w:cs="Arial"/>
        </w:rPr>
        <w:t xml:space="preserve">the Christmas discretionary spend for celebrations for staff and committee of £35 per head as per the Entitlements Payments and Benefits Policy.    </w:t>
      </w:r>
      <w:r w:rsidR="000F2E49">
        <w:rPr>
          <w:rFonts w:ascii="Arial" w:hAnsi="Arial" w:cs="Arial"/>
        </w:rPr>
        <w:t xml:space="preserve">The Corporate Services Officer will speak to B Johnson who has in previous years taken on the task of organising the committee </w:t>
      </w:r>
      <w:r w:rsidR="00503F23">
        <w:rPr>
          <w:rFonts w:ascii="Arial" w:hAnsi="Arial" w:cs="Arial"/>
        </w:rPr>
        <w:t xml:space="preserve">social event.  </w:t>
      </w:r>
    </w:p>
    <w:p w14:paraId="4B1AF272" w14:textId="77777777" w:rsidR="00F86344" w:rsidRDefault="00F86344" w:rsidP="00074B5D">
      <w:pPr>
        <w:rPr>
          <w:rFonts w:ascii="Arial" w:hAnsi="Arial" w:cs="Arial"/>
          <w:b/>
          <w:bCs/>
        </w:rPr>
      </w:pPr>
    </w:p>
    <w:p w14:paraId="6B3BBA18" w14:textId="6DD9799A" w:rsidR="00074B5D" w:rsidRPr="00F86344" w:rsidRDefault="00074B5D" w:rsidP="00074B5D">
      <w:pPr>
        <w:rPr>
          <w:rFonts w:ascii="Arial" w:hAnsi="Arial" w:cs="Arial"/>
          <w:b/>
          <w:bCs/>
        </w:rPr>
      </w:pPr>
      <w:r w:rsidRPr="00123A1D">
        <w:rPr>
          <w:rFonts w:ascii="Arial" w:hAnsi="Arial" w:cs="Arial"/>
          <w:b/>
          <w:bCs/>
        </w:rPr>
        <w:t>15.</w:t>
      </w:r>
      <w:r w:rsidRPr="00123A1D">
        <w:rPr>
          <w:rFonts w:ascii="Arial" w:hAnsi="Arial" w:cs="Arial"/>
          <w:b/>
          <w:bCs/>
        </w:rPr>
        <w:tab/>
        <w:t xml:space="preserve">Committee Calendar  - Draft for 2025 </w:t>
      </w:r>
      <w:r w:rsidRPr="00123A1D">
        <w:rPr>
          <w:rFonts w:ascii="Arial" w:hAnsi="Arial" w:cs="Arial"/>
          <w:b/>
          <w:bCs/>
        </w:rPr>
        <w:tab/>
      </w:r>
    </w:p>
    <w:p w14:paraId="4FD274D7" w14:textId="0421729B" w:rsidR="00F86344" w:rsidRPr="00707430" w:rsidRDefault="00707430" w:rsidP="00707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07430">
        <w:rPr>
          <w:rFonts w:ascii="Arial" w:hAnsi="Arial" w:cs="Arial"/>
        </w:rPr>
        <w:tab/>
        <w:t xml:space="preserve">Committee approved the committee meeting schedule for 2025.  </w:t>
      </w:r>
    </w:p>
    <w:p w14:paraId="6D5F2466" w14:textId="0D1B9100" w:rsidR="00074B5D" w:rsidRPr="00F86344" w:rsidRDefault="00074B5D" w:rsidP="00074B5D">
      <w:pPr>
        <w:rPr>
          <w:rFonts w:ascii="Arial" w:hAnsi="Arial" w:cs="Arial"/>
          <w:b/>
          <w:bCs/>
        </w:rPr>
      </w:pPr>
      <w:r w:rsidRPr="00F86344">
        <w:rPr>
          <w:rFonts w:ascii="Arial" w:hAnsi="Arial" w:cs="Arial"/>
          <w:b/>
          <w:bCs/>
        </w:rPr>
        <w:t>16.</w:t>
      </w:r>
      <w:r w:rsidRPr="00F86344">
        <w:rPr>
          <w:rFonts w:ascii="Arial" w:hAnsi="Arial" w:cs="Arial"/>
          <w:b/>
          <w:bCs/>
        </w:rPr>
        <w:tab/>
        <w:t xml:space="preserve">Delegates Reports </w:t>
      </w:r>
    </w:p>
    <w:p w14:paraId="76045CA8" w14:textId="77777777" w:rsidR="00074B5D" w:rsidRDefault="00074B5D" w:rsidP="0036565B">
      <w:pPr>
        <w:ind w:firstLine="720"/>
        <w:rPr>
          <w:rFonts w:ascii="Arial" w:hAnsi="Arial" w:cs="Arial"/>
          <w:b/>
          <w:bCs/>
        </w:rPr>
      </w:pPr>
      <w:r w:rsidRPr="00F86344">
        <w:rPr>
          <w:rFonts w:ascii="Arial" w:hAnsi="Arial" w:cs="Arial"/>
          <w:b/>
          <w:bCs/>
        </w:rPr>
        <w:t>a)</w:t>
      </w:r>
      <w:r w:rsidRPr="00F86344">
        <w:rPr>
          <w:rFonts w:ascii="Arial" w:hAnsi="Arial" w:cs="Arial"/>
          <w:b/>
          <w:bCs/>
        </w:rPr>
        <w:tab/>
        <w:t>Glasgow West of Scotland Forum</w:t>
      </w:r>
    </w:p>
    <w:p w14:paraId="2321FD9B" w14:textId="7E042476" w:rsidR="000F609B" w:rsidRPr="004479A4" w:rsidRDefault="00B40B68" w:rsidP="004479A4">
      <w:pPr>
        <w:ind w:left="720"/>
        <w:rPr>
          <w:rFonts w:ascii="Arial" w:hAnsi="Arial" w:cs="Arial"/>
        </w:rPr>
      </w:pPr>
      <w:r w:rsidRPr="000F609B">
        <w:rPr>
          <w:rFonts w:ascii="Arial" w:hAnsi="Arial" w:cs="Arial"/>
        </w:rPr>
        <w:t xml:space="preserve">The Vice Chair noted that GWSF were promoting PATH </w:t>
      </w:r>
      <w:r w:rsidR="004479A4">
        <w:rPr>
          <w:rFonts w:ascii="Arial" w:hAnsi="Arial" w:cs="Arial"/>
        </w:rPr>
        <w:t>apprenticeships</w:t>
      </w:r>
      <w:r w:rsidR="000F609B" w:rsidRPr="000F609B">
        <w:rPr>
          <w:rFonts w:ascii="Arial" w:hAnsi="Arial" w:cs="Arial"/>
        </w:rPr>
        <w:t xml:space="preserve">.  </w:t>
      </w:r>
      <w:r w:rsidR="000F609B">
        <w:rPr>
          <w:rFonts w:ascii="Arial" w:hAnsi="Arial" w:cs="Arial"/>
        </w:rPr>
        <w:t xml:space="preserve">The Corporate Services officer confirmed that GWSF had forwarded us information about the </w:t>
      </w:r>
      <w:r w:rsidR="004479A4">
        <w:rPr>
          <w:rFonts w:ascii="Arial" w:hAnsi="Arial" w:cs="Arial"/>
        </w:rPr>
        <w:t xml:space="preserve">apprenticeships.  </w:t>
      </w:r>
    </w:p>
    <w:p w14:paraId="20637FC3" w14:textId="77777777" w:rsidR="00074B5D" w:rsidRDefault="00074B5D" w:rsidP="0036565B">
      <w:pPr>
        <w:ind w:firstLine="720"/>
        <w:rPr>
          <w:rFonts w:ascii="Arial" w:hAnsi="Arial" w:cs="Arial"/>
          <w:b/>
          <w:bCs/>
        </w:rPr>
      </w:pPr>
      <w:r w:rsidRPr="00F86344">
        <w:rPr>
          <w:rFonts w:ascii="Arial" w:hAnsi="Arial" w:cs="Arial"/>
          <w:b/>
          <w:bCs/>
        </w:rPr>
        <w:t>b)</w:t>
      </w:r>
      <w:r w:rsidRPr="00F86344">
        <w:rPr>
          <w:rFonts w:ascii="Arial" w:hAnsi="Arial" w:cs="Arial"/>
          <w:b/>
          <w:bCs/>
        </w:rPr>
        <w:tab/>
        <w:t xml:space="preserve">Meat Market Regeneration CIC </w:t>
      </w:r>
    </w:p>
    <w:p w14:paraId="5C5CF9CE" w14:textId="17701C7A" w:rsidR="004479A4" w:rsidRPr="002654A1" w:rsidRDefault="002654A1" w:rsidP="002654A1">
      <w:pPr>
        <w:ind w:left="720"/>
        <w:rPr>
          <w:rFonts w:ascii="Arial" w:hAnsi="Arial" w:cs="Arial"/>
        </w:rPr>
      </w:pPr>
      <w:r w:rsidRPr="002654A1">
        <w:rPr>
          <w:rFonts w:ascii="Arial" w:hAnsi="Arial" w:cs="Arial"/>
        </w:rPr>
        <w:t xml:space="preserve">The Chair confirmed that the Meat Market Regeneration Community Interest company would be ready to break ground in January. </w:t>
      </w:r>
    </w:p>
    <w:p w14:paraId="3F79D36D" w14:textId="28081713" w:rsidR="00074B5D" w:rsidRDefault="00074B5D" w:rsidP="0036565B">
      <w:pPr>
        <w:ind w:firstLine="720"/>
        <w:rPr>
          <w:rFonts w:ascii="Arial" w:hAnsi="Arial" w:cs="Arial"/>
          <w:b/>
          <w:bCs/>
        </w:rPr>
      </w:pPr>
      <w:r w:rsidRPr="00F86344">
        <w:rPr>
          <w:rFonts w:ascii="Arial" w:hAnsi="Arial" w:cs="Arial"/>
          <w:b/>
          <w:bCs/>
        </w:rPr>
        <w:t>c)</w:t>
      </w:r>
      <w:r w:rsidRPr="00F86344">
        <w:rPr>
          <w:rFonts w:ascii="Arial" w:hAnsi="Arial" w:cs="Arial"/>
          <w:b/>
          <w:bCs/>
        </w:rPr>
        <w:tab/>
        <w:t xml:space="preserve">Safe Injection Site – Hunter Street </w:t>
      </w:r>
      <w:r w:rsidRPr="00F86344">
        <w:rPr>
          <w:rFonts w:ascii="Arial" w:hAnsi="Arial" w:cs="Arial"/>
          <w:b/>
          <w:bCs/>
        </w:rPr>
        <w:tab/>
      </w:r>
      <w:r w:rsidRPr="00F86344">
        <w:rPr>
          <w:rFonts w:ascii="Arial" w:hAnsi="Arial" w:cs="Arial"/>
          <w:b/>
          <w:bCs/>
        </w:rPr>
        <w:tab/>
      </w:r>
    </w:p>
    <w:p w14:paraId="560745F2" w14:textId="1AD565B6" w:rsidR="00DD5349" w:rsidRPr="00BC5369" w:rsidRDefault="00DD5349" w:rsidP="00BC5369">
      <w:pPr>
        <w:ind w:left="720"/>
        <w:rPr>
          <w:rFonts w:ascii="Arial" w:hAnsi="Arial" w:cs="Arial"/>
        </w:rPr>
      </w:pPr>
      <w:r w:rsidRPr="00BC5369">
        <w:rPr>
          <w:rFonts w:ascii="Arial" w:hAnsi="Arial" w:cs="Arial"/>
        </w:rPr>
        <w:t xml:space="preserve">The Chair noted that the </w:t>
      </w:r>
      <w:r w:rsidR="00BC5369" w:rsidRPr="00BC5369">
        <w:rPr>
          <w:rFonts w:ascii="Arial" w:hAnsi="Arial" w:cs="Arial"/>
        </w:rPr>
        <w:t xml:space="preserve">latest information is that the room will </w:t>
      </w:r>
      <w:proofErr w:type="gramStart"/>
      <w:r w:rsidR="00BC5369" w:rsidRPr="00BC5369">
        <w:rPr>
          <w:rFonts w:ascii="Arial" w:hAnsi="Arial" w:cs="Arial"/>
        </w:rPr>
        <w:t>opened</w:t>
      </w:r>
      <w:proofErr w:type="gramEnd"/>
      <w:r w:rsidR="00BC5369" w:rsidRPr="00BC5369">
        <w:rPr>
          <w:rFonts w:ascii="Arial" w:hAnsi="Arial" w:cs="Arial"/>
        </w:rPr>
        <w:t xml:space="preserve"> around early December.  </w:t>
      </w:r>
    </w:p>
    <w:p w14:paraId="600437A8" w14:textId="77777777" w:rsidR="00BC5369" w:rsidRDefault="00074B5D" w:rsidP="00074B5D">
      <w:pPr>
        <w:rPr>
          <w:rFonts w:ascii="Arial" w:hAnsi="Arial" w:cs="Arial"/>
          <w:b/>
          <w:bCs/>
        </w:rPr>
      </w:pPr>
      <w:r w:rsidRPr="00F86344">
        <w:rPr>
          <w:rFonts w:ascii="Arial" w:hAnsi="Arial" w:cs="Arial"/>
          <w:b/>
          <w:bCs/>
        </w:rPr>
        <w:t>17.</w:t>
      </w:r>
      <w:r w:rsidRPr="00F86344">
        <w:rPr>
          <w:rFonts w:ascii="Arial" w:hAnsi="Arial" w:cs="Arial"/>
          <w:b/>
          <w:bCs/>
        </w:rPr>
        <w:tab/>
        <w:t>AOCB</w:t>
      </w:r>
      <w:r w:rsidRPr="00F86344">
        <w:rPr>
          <w:rFonts w:ascii="Arial" w:hAnsi="Arial" w:cs="Arial"/>
          <w:b/>
          <w:bCs/>
        </w:rPr>
        <w:tab/>
      </w:r>
    </w:p>
    <w:p w14:paraId="7F10CD7E" w14:textId="7B1471EE" w:rsidR="00074B5D" w:rsidRPr="00BC5369" w:rsidRDefault="00BC5369" w:rsidP="00074B5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BC536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one </w:t>
      </w:r>
    </w:p>
    <w:p w14:paraId="42A859A1" w14:textId="548704BB" w:rsidR="00074B5D" w:rsidRPr="00F86344" w:rsidRDefault="00074B5D" w:rsidP="00074B5D">
      <w:pPr>
        <w:rPr>
          <w:rFonts w:ascii="Arial" w:hAnsi="Arial" w:cs="Arial"/>
          <w:b/>
          <w:bCs/>
        </w:rPr>
      </w:pPr>
      <w:r w:rsidRPr="00F86344">
        <w:rPr>
          <w:rFonts w:ascii="Arial" w:hAnsi="Arial" w:cs="Arial"/>
          <w:b/>
          <w:bCs/>
        </w:rPr>
        <w:t>18.</w:t>
      </w:r>
      <w:r w:rsidRPr="00F86344">
        <w:rPr>
          <w:rFonts w:ascii="Arial" w:hAnsi="Arial" w:cs="Arial"/>
          <w:b/>
          <w:bCs/>
        </w:rPr>
        <w:tab/>
        <w:t xml:space="preserve">Date and Time of Next Meeting – </w:t>
      </w:r>
    </w:p>
    <w:p w14:paraId="78C3FB00" w14:textId="6C296DB7" w:rsidR="00074B5D" w:rsidRPr="00BC5369" w:rsidRDefault="00074B5D" w:rsidP="00BC5369">
      <w:pPr>
        <w:ind w:firstLine="720"/>
        <w:rPr>
          <w:rFonts w:ascii="Arial" w:hAnsi="Arial" w:cs="Arial"/>
        </w:rPr>
      </w:pPr>
      <w:r w:rsidRPr="00BC5369">
        <w:rPr>
          <w:rFonts w:ascii="Arial" w:hAnsi="Arial" w:cs="Arial"/>
        </w:rPr>
        <w:t xml:space="preserve">Tuesday 21st  January 2025, 6pm  </w:t>
      </w:r>
    </w:p>
    <w:p w14:paraId="118118BA" w14:textId="77777777" w:rsidR="00074B5D" w:rsidRPr="0036565B" w:rsidRDefault="00074B5D" w:rsidP="00074B5D">
      <w:pPr>
        <w:rPr>
          <w:rFonts w:ascii="Arial" w:hAnsi="Arial" w:cs="Arial"/>
        </w:rPr>
      </w:pPr>
      <w:r w:rsidRPr="0036565B">
        <w:rPr>
          <w:rFonts w:ascii="Arial" w:hAnsi="Arial" w:cs="Arial"/>
        </w:rPr>
        <w:tab/>
      </w:r>
      <w:r w:rsidRPr="0036565B">
        <w:rPr>
          <w:rFonts w:ascii="Arial" w:hAnsi="Arial" w:cs="Arial"/>
        </w:rPr>
        <w:tab/>
      </w:r>
      <w:r w:rsidRPr="0036565B">
        <w:rPr>
          <w:rFonts w:ascii="Arial" w:hAnsi="Arial" w:cs="Arial"/>
        </w:rPr>
        <w:tab/>
      </w:r>
    </w:p>
    <w:p w14:paraId="209E5670" w14:textId="3F4AEED7" w:rsidR="00074B5D" w:rsidRPr="0036565B" w:rsidRDefault="00074B5D" w:rsidP="00074B5D">
      <w:pPr>
        <w:rPr>
          <w:rFonts w:ascii="Arial" w:hAnsi="Arial" w:cs="Arial"/>
        </w:rPr>
      </w:pPr>
      <w:r w:rsidRPr="0036565B">
        <w:rPr>
          <w:rFonts w:ascii="Arial" w:hAnsi="Arial" w:cs="Arial"/>
        </w:rPr>
        <w:t>19.</w:t>
      </w:r>
      <w:r w:rsidRPr="0036565B">
        <w:rPr>
          <w:rFonts w:ascii="Arial" w:hAnsi="Arial" w:cs="Arial"/>
        </w:rPr>
        <w:tab/>
      </w:r>
      <w:r w:rsidRPr="0036565B">
        <w:rPr>
          <w:rFonts w:ascii="Arial" w:hAnsi="Arial" w:cs="Arial"/>
        </w:rPr>
        <w:tab/>
        <w:t>Meeting Close</w:t>
      </w:r>
      <w:r w:rsidRPr="0036565B">
        <w:rPr>
          <w:rFonts w:ascii="Arial" w:hAnsi="Arial" w:cs="Arial"/>
        </w:rPr>
        <w:tab/>
      </w:r>
      <w:r w:rsidR="00BC5369">
        <w:rPr>
          <w:rFonts w:ascii="Arial" w:hAnsi="Arial" w:cs="Arial"/>
        </w:rPr>
        <w:t xml:space="preserve">19.24pm </w:t>
      </w:r>
    </w:p>
    <w:p w14:paraId="7566C95F" w14:textId="77777777" w:rsidR="00074B5D" w:rsidRPr="0036565B" w:rsidRDefault="00074B5D" w:rsidP="00074B5D">
      <w:pPr>
        <w:rPr>
          <w:rFonts w:ascii="Arial" w:hAnsi="Arial" w:cs="Arial"/>
        </w:rPr>
      </w:pPr>
    </w:p>
    <w:p w14:paraId="3F8EC213" w14:textId="77777777" w:rsidR="00614A10" w:rsidRPr="0036565B" w:rsidRDefault="00614A10">
      <w:pPr>
        <w:rPr>
          <w:rFonts w:ascii="Arial" w:hAnsi="Arial" w:cs="Arial"/>
        </w:rPr>
      </w:pPr>
    </w:p>
    <w:sectPr w:rsidR="00614A10" w:rsidRPr="0036565B" w:rsidSect="0036565B">
      <w:pgSz w:w="11905" w:h="16837" w:code="9"/>
      <w:pgMar w:top="1440" w:right="1440" w:bottom="1440" w:left="1440" w:header="720" w:footer="720" w:gutter="0"/>
      <w:paperSrc w:first="257" w:other="2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FF73" w14:textId="77777777" w:rsidR="00F444DA" w:rsidRDefault="00F444DA">
      <w:pPr>
        <w:spacing w:after="0" w:line="240" w:lineRule="auto"/>
      </w:pPr>
      <w:r>
        <w:separator/>
      </w:r>
    </w:p>
  </w:endnote>
  <w:endnote w:type="continuationSeparator" w:id="0">
    <w:p w14:paraId="1BEA659D" w14:textId="77777777" w:rsidR="00F444DA" w:rsidRDefault="00F4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65BA" w14:textId="77777777" w:rsidR="00F444DA" w:rsidRDefault="00F444DA">
      <w:pPr>
        <w:spacing w:after="0" w:line="240" w:lineRule="auto"/>
      </w:pPr>
      <w:r>
        <w:separator/>
      </w:r>
    </w:p>
  </w:footnote>
  <w:footnote w:type="continuationSeparator" w:id="0">
    <w:p w14:paraId="7E3D098C" w14:textId="77777777" w:rsidR="00F444DA" w:rsidRDefault="00F44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44841"/>
    <w:multiLevelType w:val="multilevel"/>
    <w:tmpl w:val="70A0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42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5D"/>
    <w:rsid w:val="00001C9D"/>
    <w:rsid w:val="0007093D"/>
    <w:rsid w:val="00074B5D"/>
    <w:rsid w:val="00082AFB"/>
    <w:rsid w:val="00090FAB"/>
    <w:rsid w:val="000A718C"/>
    <w:rsid w:val="000B5B64"/>
    <w:rsid w:val="000C0A4B"/>
    <w:rsid w:val="000C5F4C"/>
    <w:rsid w:val="000C5FD7"/>
    <w:rsid w:val="000F2E49"/>
    <w:rsid w:val="000F609B"/>
    <w:rsid w:val="00116F62"/>
    <w:rsid w:val="00123A1D"/>
    <w:rsid w:val="00133825"/>
    <w:rsid w:val="001738C4"/>
    <w:rsid w:val="00180B11"/>
    <w:rsid w:val="001C4D5F"/>
    <w:rsid w:val="00200106"/>
    <w:rsid w:val="002322A1"/>
    <w:rsid w:val="002654A1"/>
    <w:rsid w:val="00275236"/>
    <w:rsid w:val="00340DEE"/>
    <w:rsid w:val="003412E1"/>
    <w:rsid w:val="003465CC"/>
    <w:rsid w:val="0036565B"/>
    <w:rsid w:val="003D2F33"/>
    <w:rsid w:val="003D5918"/>
    <w:rsid w:val="003D5924"/>
    <w:rsid w:val="00445279"/>
    <w:rsid w:val="004479A4"/>
    <w:rsid w:val="00491560"/>
    <w:rsid w:val="004C48AE"/>
    <w:rsid w:val="004E06D7"/>
    <w:rsid w:val="00503F23"/>
    <w:rsid w:val="00513DCF"/>
    <w:rsid w:val="00584468"/>
    <w:rsid w:val="005A6AA1"/>
    <w:rsid w:val="005C3D36"/>
    <w:rsid w:val="005E09ED"/>
    <w:rsid w:val="005E67BF"/>
    <w:rsid w:val="00614A10"/>
    <w:rsid w:val="00645D08"/>
    <w:rsid w:val="006671DA"/>
    <w:rsid w:val="0066766C"/>
    <w:rsid w:val="00670472"/>
    <w:rsid w:val="006E3EA4"/>
    <w:rsid w:val="006F743F"/>
    <w:rsid w:val="00707430"/>
    <w:rsid w:val="00754F87"/>
    <w:rsid w:val="00755190"/>
    <w:rsid w:val="007947FB"/>
    <w:rsid w:val="007C2BFE"/>
    <w:rsid w:val="007E4929"/>
    <w:rsid w:val="0080076C"/>
    <w:rsid w:val="00845122"/>
    <w:rsid w:val="00871BF3"/>
    <w:rsid w:val="009078E1"/>
    <w:rsid w:val="00951C98"/>
    <w:rsid w:val="00990A25"/>
    <w:rsid w:val="009A076B"/>
    <w:rsid w:val="009B4B30"/>
    <w:rsid w:val="00A22CC3"/>
    <w:rsid w:val="00A54146"/>
    <w:rsid w:val="00AB08CF"/>
    <w:rsid w:val="00B176EF"/>
    <w:rsid w:val="00B26779"/>
    <w:rsid w:val="00B40B68"/>
    <w:rsid w:val="00B8546C"/>
    <w:rsid w:val="00BC5369"/>
    <w:rsid w:val="00BD46C3"/>
    <w:rsid w:val="00BE74EE"/>
    <w:rsid w:val="00C82799"/>
    <w:rsid w:val="00CB086E"/>
    <w:rsid w:val="00CE56D4"/>
    <w:rsid w:val="00D1249F"/>
    <w:rsid w:val="00D60E20"/>
    <w:rsid w:val="00D870FE"/>
    <w:rsid w:val="00DD5349"/>
    <w:rsid w:val="00E15422"/>
    <w:rsid w:val="00E35800"/>
    <w:rsid w:val="00E40231"/>
    <w:rsid w:val="00E41B26"/>
    <w:rsid w:val="00E462ED"/>
    <w:rsid w:val="00E56435"/>
    <w:rsid w:val="00E67CA4"/>
    <w:rsid w:val="00E81454"/>
    <w:rsid w:val="00E84A68"/>
    <w:rsid w:val="00E90393"/>
    <w:rsid w:val="00E91B93"/>
    <w:rsid w:val="00EA050A"/>
    <w:rsid w:val="00EA5DCF"/>
    <w:rsid w:val="00F07D04"/>
    <w:rsid w:val="00F444DA"/>
    <w:rsid w:val="00F51BF8"/>
    <w:rsid w:val="00F86344"/>
    <w:rsid w:val="00FC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38B3"/>
  <w15:chartTrackingRefBased/>
  <w15:docId w15:val="{C61CC5D3-DC12-49C9-B632-24425D3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B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18"/>
  </w:style>
  <w:style w:type="paragraph" w:styleId="Footer">
    <w:name w:val="footer"/>
    <w:basedOn w:val="Normal"/>
    <w:link w:val="FooterChar"/>
    <w:uiPriority w:val="99"/>
    <w:unhideWhenUsed/>
    <w:rsid w:val="003D5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918"/>
  </w:style>
  <w:style w:type="character" w:styleId="CommentReference">
    <w:name w:val="annotation reference"/>
    <w:basedOn w:val="DefaultParagraphFont"/>
    <w:uiPriority w:val="99"/>
    <w:semiHidden/>
    <w:unhideWhenUsed/>
    <w:rsid w:val="00E5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30bb1-5124-453b-8a4f-cffdc189941a">
      <Terms xmlns="http://schemas.microsoft.com/office/infopath/2007/PartnerControls"/>
    </lcf76f155ced4ddcb4097134ff3c332f>
    <TaxCatchAll xmlns="3cbafbf7-3892-40ec-9703-157d9a68eb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502DEDEB47A46968B6687CC4B522C" ma:contentTypeVersion="16" ma:contentTypeDescription="Create a new document." ma:contentTypeScope="" ma:versionID="f3252c088e3feef806b7d15f700b06bd">
  <xsd:schema xmlns:xsd="http://www.w3.org/2001/XMLSchema" xmlns:xs="http://www.w3.org/2001/XMLSchema" xmlns:p="http://schemas.microsoft.com/office/2006/metadata/properties" xmlns:ns2="1d230bb1-5124-453b-8a4f-cffdc189941a" xmlns:ns3="3cbafbf7-3892-40ec-9703-157d9a68eb5d" targetNamespace="http://schemas.microsoft.com/office/2006/metadata/properties" ma:root="true" ma:fieldsID="c45cab391ed5c3616b9dccbbf4445619" ns2:_="" ns3:_="">
    <xsd:import namespace="1d230bb1-5124-453b-8a4f-cffdc189941a"/>
    <xsd:import namespace="3cbafbf7-3892-40ec-9703-157d9a68e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30bb1-5124-453b-8a4f-cffdc189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eab70c-db3f-461f-a7a1-6b014ae5e6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afbf7-3892-40ec-9703-157d9a68e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1a419d-5e7f-44db-b8e7-64deaec4d03a}" ma:internalName="TaxCatchAll" ma:showField="CatchAllData" ma:web="3cbafbf7-3892-40ec-9703-157d9a68e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AC376-B30D-4CE6-BB5F-852F2C825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6A21B-C2B4-43CB-A94C-A784A452BA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0A511-52AE-454A-9281-67C9ED91982F}">
  <ds:schemaRefs>
    <ds:schemaRef ds:uri="http://schemas.microsoft.com/office/2006/metadata/properties"/>
    <ds:schemaRef ds:uri="http://schemas.microsoft.com/office/infopath/2007/PartnerControls"/>
    <ds:schemaRef ds:uri="1d230bb1-5124-453b-8a4f-cffdc189941a"/>
    <ds:schemaRef ds:uri="3cbafbf7-3892-40ec-9703-157d9a68eb5d"/>
  </ds:schemaRefs>
</ds:datastoreItem>
</file>

<file path=customXml/itemProps4.xml><?xml version="1.0" encoding="utf-8"?>
<ds:datastoreItem xmlns:ds="http://schemas.openxmlformats.org/officeDocument/2006/customXml" ds:itemID="{16BEBB02-4D75-4693-A2A9-11BD26856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30bb1-5124-453b-8a4f-cffdc189941a"/>
    <ds:schemaRef ds:uri="3cbafbf7-3892-40ec-9703-157d9a68e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Paton</dc:creator>
  <cp:keywords/>
  <dc:description/>
  <cp:lastModifiedBy>Susan Paton</cp:lastModifiedBy>
  <cp:revision>15</cp:revision>
  <dcterms:created xsi:type="dcterms:W3CDTF">2025-01-14T09:53:00Z</dcterms:created>
  <dcterms:modified xsi:type="dcterms:W3CDTF">2025-08-15T14:52:00Z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0x0101003A4502DEDEB47A46968B6687CC4B522C</vt:lpwstr>
  </property>
  <property fmtid="{D5CDD505-2E9C-101B-9397-08002B2CF9AE}" pid="3" name="MediaServiceImageTags">
    <vt:lpwstr/>
  </property>
</Properties>
</file>