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83A3" w14:textId="77777777" w:rsidR="003160C1" w:rsidRPr="00A027B6" w:rsidRDefault="003160C1" w:rsidP="003160C1">
      <w:pPr>
        <w:spacing w:after="0" w:line="240" w:lineRule="auto"/>
        <w:jc w:val="center"/>
        <w:rPr>
          <w:rFonts w:ascii="Arial" w:eastAsia="Times New Roman" w:hAnsi="Arial" w:cs="Arial"/>
          <w:bCs/>
          <w:kern w:val="0"/>
          <w14:ligatures w14:val="none"/>
        </w:rPr>
      </w:pPr>
      <w:r w:rsidRPr="00A027B6">
        <w:rPr>
          <w:rFonts w:ascii="Arial" w:eastAsia="Times New Roman" w:hAnsi="Arial" w:cs="Arial"/>
          <w:bCs/>
          <w:kern w:val="0"/>
          <w14:ligatures w14:val="none"/>
        </w:rPr>
        <w:t>Molendinar Park Housing Association</w:t>
      </w:r>
    </w:p>
    <w:p w14:paraId="19C1CE19" w14:textId="77777777" w:rsidR="003160C1" w:rsidRPr="00A027B6" w:rsidRDefault="003160C1" w:rsidP="003160C1">
      <w:pPr>
        <w:spacing w:after="0" w:line="240" w:lineRule="auto"/>
        <w:jc w:val="center"/>
        <w:rPr>
          <w:rFonts w:ascii="Arial" w:eastAsia="Times New Roman" w:hAnsi="Arial" w:cs="Arial"/>
          <w:bCs/>
          <w:kern w:val="0"/>
          <w14:ligatures w14:val="none"/>
        </w:rPr>
      </w:pPr>
      <w:r w:rsidRPr="00A027B6">
        <w:rPr>
          <w:rFonts w:ascii="Arial" w:eastAsia="Times New Roman" w:hAnsi="Arial" w:cs="Arial"/>
          <w:bCs/>
          <w:kern w:val="0"/>
          <w14:ligatures w14:val="none"/>
        </w:rPr>
        <w:t>Minutes of the Management Committee Meeting held in the Offices and Remotely via MS Teams on</w:t>
      </w:r>
    </w:p>
    <w:p w14:paraId="3B0C634F" w14:textId="295F0C75" w:rsidR="003160C1" w:rsidRPr="00A027B6" w:rsidRDefault="003160C1" w:rsidP="003160C1">
      <w:pPr>
        <w:spacing w:after="0" w:line="240" w:lineRule="auto"/>
        <w:jc w:val="center"/>
        <w:rPr>
          <w:rFonts w:ascii="Arial" w:eastAsia="Times New Roman" w:hAnsi="Arial" w:cs="Arial"/>
          <w:bCs/>
          <w:kern w:val="0"/>
          <w14:ligatures w14:val="none"/>
        </w:rPr>
      </w:pPr>
      <w:r w:rsidRPr="00A027B6">
        <w:rPr>
          <w:rFonts w:ascii="Arial" w:eastAsia="Times New Roman" w:hAnsi="Arial" w:cs="Arial"/>
          <w:bCs/>
          <w:kern w:val="0"/>
          <w14:ligatures w14:val="none"/>
        </w:rPr>
        <w:t xml:space="preserve">Tuesday </w:t>
      </w:r>
      <w:r>
        <w:rPr>
          <w:rFonts w:ascii="Arial" w:eastAsia="Times New Roman" w:hAnsi="Arial" w:cs="Arial"/>
          <w:bCs/>
          <w:kern w:val="0"/>
          <w14:ligatures w14:val="none"/>
        </w:rPr>
        <w:t>15</w:t>
      </w:r>
      <w:r w:rsidRPr="003160C1">
        <w:rPr>
          <w:rFonts w:ascii="Arial" w:eastAsia="Times New Roman" w:hAnsi="Arial" w:cs="Arial"/>
          <w:bCs/>
          <w:kern w:val="0"/>
          <w:vertAlign w:val="superscript"/>
          <w14:ligatures w14:val="none"/>
        </w:rPr>
        <w:t>th</w:t>
      </w:r>
      <w:r>
        <w:rPr>
          <w:rFonts w:ascii="Arial" w:eastAsia="Times New Roman" w:hAnsi="Arial" w:cs="Arial"/>
          <w:bCs/>
          <w:kern w:val="0"/>
          <w14:ligatures w14:val="none"/>
        </w:rPr>
        <w:t xml:space="preserve"> April </w:t>
      </w:r>
      <w:proofErr w:type="gramStart"/>
      <w:r>
        <w:rPr>
          <w:rFonts w:ascii="Arial" w:eastAsia="Times New Roman" w:hAnsi="Arial" w:cs="Arial"/>
          <w:bCs/>
          <w:kern w:val="0"/>
          <w14:ligatures w14:val="none"/>
        </w:rPr>
        <w:t xml:space="preserve">2025 </w:t>
      </w:r>
      <w:r w:rsidRPr="00A027B6">
        <w:rPr>
          <w:rFonts w:ascii="Arial" w:eastAsia="Times New Roman" w:hAnsi="Arial" w:cs="Arial"/>
          <w:bCs/>
          <w:kern w:val="0"/>
          <w14:ligatures w14:val="none"/>
        </w:rPr>
        <w:t xml:space="preserve"> at</w:t>
      </w:r>
      <w:proofErr w:type="gramEnd"/>
      <w:r w:rsidRPr="00A027B6">
        <w:rPr>
          <w:rFonts w:ascii="Arial" w:eastAsia="Times New Roman" w:hAnsi="Arial" w:cs="Arial"/>
          <w:bCs/>
          <w:kern w:val="0"/>
          <w14:ligatures w14:val="none"/>
        </w:rPr>
        <w:t xml:space="preserve"> 6pm</w:t>
      </w:r>
    </w:p>
    <w:p w14:paraId="654A9973" w14:textId="77777777" w:rsidR="003160C1" w:rsidRPr="00A027B6" w:rsidRDefault="003160C1" w:rsidP="003160C1">
      <w:pPr>
        <w:tabs>
          <w:tab w:val="center" w:pos="4513"/>
          <w:tab w:val="right" w:pos="9026"/>
        </w:tabs>
        <w:spacing w:after="0" w:line="240" w:lineRule="auto"/>
        <w:rPr>
          <w:bCs/>
          <w:kern w:val="0"/>
          <w:sz w:val="22"/>
          <w:szCs w:val="22"/>
          <w14:ligatures w14:val="none"/>
        </w:rPr>
      </w:pPr>
    </w:p>
    <w:p w14:paraId="79EDC31D" w14:textId="77777777" w:rsidR="003160C1" w:rsidRPr="00A027B6" w:rsidRDefault="003160C1" w:rsidP="003160C1">
      <w:pPr>
        <w:tabs>
          <w:tab w:val="center" w:pos="4513"/>
          <w:tab w:val="right" w:pos="9026"/>
        </w:tabs>
        <w:spacing w:after="0" w:line="240" w:lineRule="auto"/>
        <w:rPr>
          <w:bCs/>
          <w:kern w:val="0"/>
          <w:sz w:val="22"/>
          <w:szCs w:val="22"/>
          <w14:ligatures w14:val="none"/>
        </w:rPr>
      </w:pPr>
    </w:p>
    <w:tbl>
      <w:tblPr>
        <w:tblW w:w="8985" w:type="dxa"/>
        <w:jc w:val="center"/>
        <w:tblCellMar>
          <w:left w:w="0" w:type="dxa"/>
          <w:right w:w="0" w:type="dxa"/>
        </w:tblCellMar>
        <w:tblLook w:val="04A0" w:firstRow="1" w:lastRow="0" w:firstColumn="1" w:lastColumn="0" w:noHBand="0" w:noVBand="1"/>
      </w:tblPr>
      <w:tblGrid>
        <w:gridCol w:w="4380"/>
        <w:gridCol w:w="4605"/>
      </w:tblGrid>
      <w:tr w:rsidR="003160C1" w:rsidRPr="00A027B6" w14:paraId="237BAF3F" w14:textId="77777777" w:rsidTr="00517A43">
        <w:trPr>
          <w:trHeight w:val="420"/>
          <w:jc w:val="center"/>
        </w:trPr>
        <w:tc>
          <w:tcPr>
            <w:tcW w:w="4380" w:type="dxa"/>
            <w:hideMark/>
          </w:tcPr>
          <w:p w14:paraId="316336C8"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Present:</w:t>
            </w:r>
            <w:r w:rsidRPr="00A027B6">
              <w:rPr>
                <w:rFonts w:ascii="Arial" w:hAnsi="Arial" w:cs="Arial"/>
                <w:bCs/>
                <w:kern w:val="0"/>
                <w:sz w:val="22"/>
                <w:szCs w:val="22"/>
                <w14:ligatures w14:val="none"/>
              </w:rPr>
              <w:t>  </w:t>
            </w:r>
            <w:r w:rsidRPr="00A027B6">
              <w:rPr>
                <w:bCs/>
                <w:kern w:val="0"/>
                <w:sz w:val="22"/>
                <w:szCs w:val="22"/>
                <w14:ligatures w14:val="none"/>
              </w:rPr>
              <w:t> </w:t>
            </w:r>
          </w:p>
          <w:p w14:paraId="46396B40" w14:textId="77777777" w:rsidR="003160C1" w:rsidRPr="00A027B6" w:rsidRDefault="003160C1" w:rsidP="00AA79FB">
            <w:pPr>
              <w:spacing w:after="0" w:line="240" w:lineRule="auto"/>
              <w:textAlignment w:val="baseline"/>
              <w:rPr>
                <w:bCs/>
                <w:kern w:val="0"/>
                <w:sz w:val="22"/>
                <w:szCs w:val="22"/>
                <w14:ligatures w14:val="none"/>
              </w:rPr>
            </w:pPr>
            <w:r w:rsidRPr="00A027B6">
              <w:rPr>
                <w:rFonts w:ascii="Arial" w:hAnsi="Arial" w:cs="Arial"/>
                <w:bCs/>
                <w:kern w:val="0"/>
                <w:sz w:val="22"/>
                <w:szCs w:val="22"/>
                <w14:ligatures w14:val="none"/>
              </w:rPr>
              <w:t> </w:t>
            </w:r>
            <w:r w:rsidRPr="00A027B6">
              <w:rPr>
                <w:bCs/>
                <w:kern w:val="0"/>
                <w:sz w:val="22"/>
                <w:szCs w:val="22"/>
                <w14:ligatures w14:val="none"/>
              </w:rPr>
              <w:t> </w:t>
            </w:r>
          </w:p>
        </w:tc>
        <w:tc>
          <w:tcPr>
            <w:tcW w:w="4605" w:type="dxa"/>
            <w:hideMark/>
          </w:tcPr>
          <w:p w14:paraId="23D452DD"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In Attendance: Staff </w:t>
            </w:r>
          </w:p>
        </w:tc>
      </w:tr>
      <w:tr w:rsidR="00CA086B" w:rsidRPr="00A027B6" w14:paraId="665E3B7E" w14:textId="77777777" w:rsidTr="00517A43">
        <w:trPr>
          <w:trHeight w:val="300"/>
          <w:jc w:val="center"/>
        </w:trPr>
        <w:tc>
          <w:tcPr>
            <w:tcW w:w="4380" w:type="dxa"/>
          </w:tcPr>
          <w:p w14:paraId="1FFB0155" w14:textId="62BD7128" w:rsidR="00CA086B" w:rsidRPr="00A027B6" w:rsidRDefault="00CA086B" w:rsidP="00AA79FB">
            <w:pPr>
              <w:spacing w:after="0" w:line="240" w:lineRule="auto"/>
              <w:textAlignment w:val="baseline"/>
              <w:rPr>
                <w:rFonts w:ascii="Arial" w:eastAsia="Times New Roman" w:hAnsi="Arial" w:cs="Arial"/>
                <w:bCs/>
                <w:kern w:val="0"/>
                <w:sz w:val="22"/>
                <w:szCs w:val="22"/>
                <w:lang w:eastAsia="en-GB"/>
                <w14:ligatures w14:val="none"/>
              </w:rPr>
            </w:pPr>
            <w:r>
              <w:rPr>
                <w:rFonts w:ascii="Arial" w:eastAsia="Times New Roman" w:hAnsi="Arial" w:cs="Arial"/>
                <w:bCs/>
                <w:kern w:val="0"/>
                <w:sz w:val="22"/>
                <w:szCs w:val="22"/>
                <w:lang w:eastAsia="en-GB"/>
                <w14:ligatures w14:val="none"/>
              </w:rPr>
              <w:t xml:space="preserve">F Sheeran, Chair </w:t>
            </w:r>
          </w:p>
        </w:tc>
        <w:tc>
          <w:tcPr>
            <w:tcW w:w="4605" w:type="dxa"/>
          </w:tcPr>
          <w:p w14:paraId="7B6ED7EB" w14:textId="77777777" w:rsidR="00CA086B" w:rsidRPr="00A027B6" w:rsidRDefault="00CA086B" w:rsidP="00AA79FB">
            <w:pPr>
              <w:spacing w:after="0" w:line="240" w:lineRule="auto"/>
              <w:textAlignment w:val="baseline"/>
              <w:rPr>
                <w:bCs/>
                <w:kern w:val="0"/>
                <w:sz w:val="22"/>
                <w:szCs w:val="22"/>
                <w14:ligatures w14:val="none"/>
              </w:rPr>
            </w:pPr>
          </w:p>
        </w:tc>
      </w:tr>
      <w:tr w:rsidR="003160C1" w:rsidRPr="00A027B6" w14:paraId="78821320" w14:textId="77777777" w:rsidTr="00517A43">
        <w:trPr>
          <w:trHeight w:val="300"/>
          <w:jc w:val="center"/>
        </w:trPr>
        <w:tc>
          <w:tcPr>
            <w:tcW w:w="4380" w:type="dxa"/>
          </w:tcPr>
          <w:p w14:paraId="5AFEB7E3" w14:textId="77777777" w:rsidR="003160C1" w:rsidRPr="00A027B6" w:rsidRDefault="003160C1" w:rsidP="00AA79FB">
            <w:pPr>
              <w:spacing w:after="0" w:line="240" w:lineRule="auto"/>
              <w:textAlignment w:val="baseline"/>
              <w:rPr>
                <w:bCs/>
                <w:kern w:val="0"/>
                <w:sz w:val="22"/>
                <w:szCs w:val="22"/>
                <w14:ligatures w14:val="none"/>
              </w:rPr>
            </w:pPr>
            <w:r w:rsidRPr="00A027B6">
              <w:rPr>
                <w:rFonts w:ascii="Arial" w:eastAsia="Times New Roman" w:hAnsi="Arial" w:cs="Arial"/>
                <w:bCs/>
                <w:kern w:val="0"/>
                <w:sz w:val="22"/>
                <w:szCs w:val="22"/>
                <w:lang w:eastAsia="en-GB"/>
                <w14:ligatures w14:val="none"/>
              </w:rPr>
              <w:t>A Scott, Vice-Chair</w:t>
            </w:r>
          </w:p>
        </w:tc>
        <w:tc>
          <w:tcPr>
            <w:tcW w:w="4605" w:type="dxa"/>
          </w:tcPr>
          <w:p w14:paraId="78E15B8C" w14:textId="77777777" w:rsidR="003160C1" w:rsidRPr="00A027B6" w:rsidRDefault="003160C1" w:rsidP="00AA79FB">
            <w:pPr>
              <w:spacing w:after="0" w:line="240" w:lineRule="auto"/>
              <w:textAlignment w:val="baseline"/>
              <w:rPr>
                <w:bCs/>
                <w:kern w:val="0"/>
                <w:sz w:val="22"/>
                <w:szCs w:val="22"/>
                <w14:ligatures w14:val="none"/>
              </w:rPr>
            </w:pPr>
          </w:p>
        </w:tc>
      </w:tr>
      <w:tr w:rsidR="003160C1" w:rsidRPr="00A027B6" w14:paraId="62D8B651" w14:textId="77777777" w:rsidTr="00517A43">
        <w:trPr>
          <w:trHeight w:val="300"/>
          <w:jc w:val="center"/>
        </w:trPr>
        <w:tc>
          <w:tcPr>
            <w:tcW w:w="4380" w:type="dxa"/>
          </w:tcPr>
          <w:p w14:paraId="3124A9D6"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 xml:space="preserve">C McKinlay, Committee Member </w:t>
            </w:r>
          </w:p>
        </w:tc>
        <w:tc>
          <w:tcPr>
            <w:tcW w:w="4605" w:type="dxa"/>
          </w:tcPr>
          <w:p w14:paraId="66945048" w14:textId="77777777" w:rsidR="003160C1" w:rsidRPr="00A027B6" w:rsidRDefault="003160C1" w:rsidP="00AA79FB">
            <w:pPr>
              <w:spacing w:after="0" w:line="240" w:lineRule="auto"/>
              <w:textAlignment w:val="baseline"/>
              <w:rPr>
                <w:bCs/>
                <w:kern w:val="0"/>
                <w:sz w:val="22"/>
                <w:szCs w:val="22"/>
                <w14:ligatures w14:val="none"/>
              </w:rPr>
            </w:pPr>
          </w:p>
        </w:tc>
      </w:tr>
      <w:tr w:rsidR="003160C1" w:rsidRPr="00A027B6" w14:paraId="4672ADDE" w14:textId="77777777" w:rsidTr="00517A43">
        <w:trPr>
          <w:trHeight w:val="300"/>
          <w:jc w:val="center"/>
        </w:trPr>
        <w:tc>
          <w:tcPr>
            <w:tcW w:w="4380" w:type="dxa"/>
            <w:hideMark/>
          </w:tcPr>
          <w:p w14:paraId="2ED72B4D"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N Thumath, Committee Member</w:t>
            </w:r>
          </w:p>
        </w:tc>
        <w:tc>
          <w:tcPr>
            <w:tcW w:w="4605" w:type="dxa"/>
            <w:hideMark/>
          </w:tcPr>
          <w:p w14:paraId="7398AE59" w14:textId="77777777" w:rsidR="00133083" w:rsidRPr="00A027B6" w:rsidRDefault="00133083" w:rsidP="00133083">
            <w:pPr>
              <w:spacing w:after="0" w:line="240" w:lineRule="auto"/>
              <w:textAlignment w:val="baseline"/>
              <w:rPr>
                <w:bCs/>
                <w:kern w:val="0"/>
                <w:sz w:val="22"/>
                <w:szCs w:val="22"/>
                <w14:ligatures w14:val="none"/>
              </w:rPr>
            </w:pPr>
            <w:r w:rsidRPr="00A027B6">
              <w:rPr>
                <w:bCs/>
                <w:kern w:val="0"/>
                <w:sz w:val="22"/>
                <w:szCs w:val="22"/>
                <w14:ligatures w14:val="none"/>
              </w:rPr>
              <w:t>S Rae, Acting Director  </w:t>
            </w:r>
          </w:p>
          <w:p w14:paraId="0FA4F5B4" w14:textId="77777777" w:rsidR="003160C1" w:rsidRPr="00A027B6" w:rsidRDefault="003160C1" w:rsidP="00AA79FB">
            <w:pPr>
              <w:spacing w:after="0" w:line="240" w:lineRule="auto"/>
              <w:textAlignment w:val="baseline"/>
              <w:rPr>
                <w:bCs/>
                <w:kern w:val="0"/>
                <w:sz w:val="22"/>
                <w:szCs w:val="22"/>
                <w14:ligatures w14:val="none"/>
              </w:rPr>
            </w:pPr>
          </w:p>
        </w:tc>
      </w:tr>
      <w:tr w:rsidR="003160C1" w:rsidRPr="00A027B6" w14:paraId="76A062EC" w14:textId="77777777" w:rsidTr="00517A43">
        <w:trPr>
          <w:trHeight w:val="300"/>
          <w:jc w:val="center"/>
        </w:trPr>
        <w:tc>
          <w:tcPr>
            <w:tcW w:w="4380" w:type="dxa"/>
            <w:hideMark/>
          </w:tcPr>
          <w:p w14:paraId="3884EF52"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 xml:space="preserve">M O’Donnell, Committee Member </w:t>
            </w:r>
          </w:p>
          <w:p w14:paraId="5EDDF62D"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A Gillespie, Committee Member</w:t>
            </w:r>
          </w:p>
        </w:tc>
        <w:tc>
          <w:tcPr>
            <w:tcW w:w="4605" w:type="dxa"/>
            <w:hideMark/>
          </w:tcPr>
          <w:p w14:paraId="42A892F1" w14:textId="5ECD1278" w:rsidR="003160C1" w:rsidRDefault="003160C1" w:rsidP="00AA79FB">
            <w:pPr>
              <w:spacing w:after="0" w:line="240" w:lineRule="auto"/>
              <w:textAlignment w:val="baseline"/>
              <w:rPr>
                <w:rFonts w:ascii="Aptos" w:hAnsi="Aptos" w:cs="Aptos"/>
                <w:bCs/>
                <w:kern w:val="0"/>
                <w:sz w:val="22"/>
                <w:szCs w:val="22"/>
                <w14:ligatures w14:val="none"/>
              </w:rPr>
            </w:pPr>
            <w:r w:rsidRPr="00A027B6">
              <w:rPr>
                <w:bCs/>
                <w:kern w:val="0"/>
                <w:sz w:val="22"/>
                <w:szCs w:val="22"/>
                <w14:ligatures w14:val="none"/>
              </w:rPr>
              <w:t>S Paton, Corporate Services Officer (Minutes)</w:t>
            </w:r>
            <w:r w:rsidRPr="00A027B6">
              <w:rPr>
                <w:rFonts w:ascii="Arial" w:hAnsi="Arial" w:cs="Arial"/>
                <w:bCs/>
                <w:kern w:val="0"/>
                <w:sz w:val="22"/>
                <w:szCs w:val="22"/>
                <w14:ligatures w14:val="none"/>
              </w:rPr>
              <w:t> </w:t>
            </w:r>
            <w:r w:rsidRPr="00A027B6">
              <w:rPr>
                <w:rFonts w:ascii="Aptos" w:hAnsi="Aptos" w:cs="Aptos"/>
                <w:bCs/>
                <w:kern w:val="0"/>
                <w:sz w:val="22"/>
                <w:szCs w:val="22"/>
                <w14:ligatures w14:val="none"/>
              </w:rPr>
              <w:t> </w:t>
            </w:r>
          </w:p>
          <w:p w14:paraId="2101C275" w14:textId="749A4F7B" w:rsidR="00133083" w:rsidRPr="00133083" w:rsidRDefault="00133083" w:rsidP="00AA79FB">
            <w:pPr>
              <w:spacing w:after="0" w:line="240" w:lineRule="auto"/>
              <w:textAlignment w:val="baseline"/>
              <w:rPr>
                <w:rFonts w:ascii="Arial" w:hAnsi="Arial" w:cs="Arial"/>
                <w:bCs/>
                <w:kern w:val="0"/>
                <w:sz w:val="22"/>
                <w:szCs w:val="22"/>
                <w14:ligatures w14:val="none"/>
              </w:rPr>
            </w:pPr>
            <w:r>
              <w:rPr>
                <w:rFonts w:ascii="Aptos" w:hAnsi="Aptos" w:cs="Aptos"/>
                <w:bCs/>
                <w:kern w:val="0"/>
                <w:sz w:val="22"/>
                <w:szCs w:val="22"/>
                <w14:ligatures w14:val="none"/>
              </w:rPr>
              <w:t xml:space="preserve">J Mallon, Senior Housing Officer </w:t>
            </w:r>
          </w:p>
          <w:p w14:paraId="5819F387" w14:textId="77777777" w:rsidR="003160C1" w:rsidRPr="00A027B6" w:rsidRDefault="003160C1" w:rsidP="00AA79FB">
            <w:pPr>
              <w:spacing w:after="0" w:line="240" w:lineRule="auto"/>
              <w:textAlignment w:val="baseline"/>
              <w:rPr>
                <w:rFonts w:ascii="Aptos" w:hAnsi="Aptos" w:cs="Aptos"/>
                <w:bCs/>
                <w:kern w:val="0"/>
                <w:sz w:val="22"/>
                <w:szCs w:val="22"/>
                <w14:ligatures w14:val="none"/>
              </w:rPr>
            </w:pPr>
          </w:p>
        </w:tc>
      </w:tr>
      <w:tr w:rsidR="003160C1" w:rsidRPr="00A027B6" w14:paraId="78630A13" w14:textId="77777777" w:rsidTr="00517A43">
        <w:trPr>
          <w:trHeight w:val="300"/>
          <w:jc w:val="center"/>
        </w:trPr>
        <w:tc>
          <w:tcPr>
            <w:tcW w:w="4380" w:type="dxa"/>
            <w:hideMark/>
          </w:tcPr>
          <w:p w14:paraId="01FFF29F"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C Boyle, Committee Member</w:t>
            </w:r>
          </w:p>
        </w:tc>
        <w:tc>
          <w:tcPr>
            <w:tcW w:w="4605" w:type="dxa"/>
            <w:hideMark/>
          </w:tcPr>
          <w:p w14:paraId="530B6D0A" w14:textId="73AAC62B" w:rsidR="003160C1" w:rsidRPr="00A027B6" w:rsidRDefault="003160C1" w:rsidP="00AA79FB">
            <w:pPr>
              <w:spacing w:after="0" w:line="240" w:lineRule="auto"/>
              <w:textAlignment w:val="baseline"/>
              <w:rPr>
                <w:bCs/>
                <w:kern w:val="0"/>
                <w:sz w:val="22"/>
                <w:szCs w:val="22"/>
                <w14:ligatures w14:val="none"/>
              </w:rPr>
            </w:pPr>
          </w:p>
        </w:tc>
      </w:tr>
      <w:tr w:rsidR="003160C1" w:rsidRPr="00A027B6" w14:paraId="509D2C45" w14:textId="77777777" w:rsidTr="00517A43">
        <w:trPr>
          <w:trHeight w:val="300"/>
          <w:jc w:val="center"/>
        </w:trPr>
        <w:tc>
          <w:tcPr>
            <w:tcW w:w="4380" w:type="dxa"/>
          </w:tcPr>
          <w:p w14:paraId="0A866BE6"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 xml:space="preserve">A Wood, Committee Member </w:t>
            </w:r>
          </w:p>
        </w:tc>
        <w:tc>
          <w:tcPr>
            <w:tcW w:w="4605" w:type="dxa"/>
          </w:tcPr>
          <w:p w14:paraId="61E606BB" w14:textId="77777777" w:rsidR="003160C1" w:rsidRPr="00A027B6" w:rsidRDefault="003160C1" w:rsidP="00AA79FB">
            <w:pPr>
              <w:spacing w:after="0" w:line="240" w:lineRule="auto"/>
              <w:textAlignment w:val="baseline"/>
              <w:rPr>
                <w:bCs/>
                <w:kern w:val="0"/>
                <w:sz w:val="22"/>
                <w:szCs w:val="22"/>
                <w14:ligatures w14:val="none"/>
              </w:rPr>
            </w:pPr>
          </w:p>
        </w:tc>
      </w:tr>
      <w:tr w:rsidR="003160C1" w:rsidRPr="00A027B6" w14:paraId="7C86B2FD" w14:textId="77777777" w:rsidTr="00517A43">
        <w:trPr>
          <w:trHeight w:val="300"/>
          <w:jc w:val="center"/>
        </w:trPr>
        <w:tc>
          <w:tcPr>
            <w:tcW w:w="4380" w:type="dxa"/>
          </w:tcPr>
          <w:p w14:paraId="38B821F7"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 xml:space="preserve">M Johnston, Committee Member </w:t>
            </w:r>
          </w:p>
        </w:tc>
        <w:tc>
          <w:tcPr>
            <w:tcW w:w="4605" w:type="dxa"/>
          </w:tcPr>
          <w:p w14:paraId="0AFBE4D7" w14:textId="79814944" w:rsidR="003160C1" w:rsidRPr="00A027B6" w:rsidRDefault="00133083" w:rsidP="00AA79FB">
            <w:pPr>
              <w:spacing w:after="0" w:line="240" w:lineRule="auto"/>
              <w:textAlignment w:val="baseline"/>
              <w:rPr>
                <w:bCs/>
                <w:kern w:val="0"/>
                <w:sz w:val="22"/>
                <w:szCs w:val="22"/>
                <w14:ligatures w14:val="none"/>
              </w:rPr>
            </w:pPr>
            <w:r w:rsidRPr="00A027B6">
              <w:rPr>
                <w:bCs/>
                <w:kern w:val="0"/>
                <w:sz w:val="22"/>
                <w:szCs w:val="22"/>
                <w14:ligatures w14:val="none"/>
              </w:rPr>
              <w:t>Finance Agent, FMD</w:t>
            </w:r>
          </w:p>
        </w:tc>
      </w:tr>
      <w:tr w:rsidR="003160C1" w:rsidRPr="00A027B6" w14:paraId="443B7F30" w14:textId="77777777" w:rsidTr="00517A43">
        <w:trPr>
          <w:trHeight w:val="300"/>
          <w:jc w:val="center"/>
        </w:trPr>
        <w:tc>
          <w:tcPr>
            <w:tcW w:w="4380" w:type="dxa"/>
          </w:tcPr>
          <w:p w14:paraId="568D9E87" w14:textId="77777777" w:rsidR="003160C1" w:rsidRPr="00A027B6" w:rsidRDefault="003160C1" w:rsidP="00AA79FB">
            <w:pPr>
              <w:spacing w:after="0" w:line="240" w:lineRule="auto"/>
              <w:textAlignment w:val="baseline"/>
              <w:rPr>
                <w:bCs/>
                <w:kern w:val="0"/>
                <w:sz w:val="22"/>
                <w:szCs w:val="22"/>
                <w14:ligatures w14:val="none"/>
              </w:rPr>
            </w:pPr>
            <w:r w:rsidRPr="00A027B6">
              <w:rPr>
                <w:bCs/>
                <w:kern w:val="0"/>
                <w:sz w:val="22"/>
                <w:szCs w:val="22"/>
                <w14:ligatures w14:val="none"/>
              </w:rPr>
              <w:t>C Peacock, Committee Member</w:t>
            </w:r>
          </w:p>
        </w:tc>
        <w:tc>
          <w:tcPr>
            <w:tcW w:w="4605" w:type="dxa"/>
          </w:tcPr>
          <w:p w14:paraId="12077C62" w14:textId="77777777" w:rsidR="003160C1" w:rsidRPr="00A027B6" w:rsidRDefault="003160C1" w:rsidP="00AA79FB">
            <w:pPr>
              <w:spacing w:after="0" w:line="240" w:lineRule="auto"/>
              <w:textAlignment w:val="baseline"/>
              <w:rPr>
                <w:bCs/>
                <w:kern w:val="0"/>
                <w:sz w:val="22"/>
                <w:szCs w:val="22"/>
                <w14:ligatures w14:val="none"/>
              </w:rPr>
            </w:pPr>
          </w:p>
        </w:tc>
      </w:tr>
    </w:tbl>
    <w:p w14:paraId="398B2822" w14:textId="77777777" w:rsidR="003160C1" w:rsidRPr="00A027B6" w:rsidRDefault="003160C1" w:rsidP="003160C1">
      <w:pPr>
        <w:tabs>
          <w:tab w:val="center" w:pos="4513"/>
          <w:tab w:val="right" w:pos="9026"/>
        </w:tabs>
        <w:spacing w:after="0" w:line="240" w:lineRule="auto"/>
        <w:rPr>
          <w:bCs/>
          <w:kern w:val="0"/>
          <w:sz w:val="22"/>
          <w:szCs w:val="22"/>
          <w14:ligatures w14:val="none"/>
        </w:rPr>
      </w:pPr>
    </w:p>
    <w:p w14:paraId="2A8F7612" w14:textId="77777777" w:rsidR="003160C1" w:rsidRPr="00A027B6" w:rsidRDefault="003160C1" w:rsidP="003160C1">
      <w:pPr>
        <w:pBdr>
          <w:bottom w:val="single" w:sz="4" w:space="1" w:color="auto"/>
        </w:pBdr>
        <w:tabs>
          <w:tab w:val="center" w:pos="4513"/>
          <w:tab w:val="right" w:pos="9026"/>
        </w:tabs>
        <w:spacing w:after="0" w:line="240" w:lineRule="auto"/>
        <w:rPr>
          <w:bCs/>
          <w:kern w:val="0"/>
          <w:sz w:val="22"/>
          <w:szCs w:val="22"/>
          <w14:ligatures w14:val="none"/>
        </w:rPr>
      </w:pPr>
      <w:r w:rsidRPr="00A027B6">
        <w:rPr>
          <w:bCs/>
          <w:kern w:val="0"/>
          <w:sz w:val="22"/>
          <w:szCs w:val="22"/>
          <w14:ligatures w14:val="none"/>
        </w:rPr>
        <w:t>The Meeting is Quorate</w:t>
      </w:r>
    </w:p>
    <w:p w14:paraId="5CB16296" w14:textId="77777777" w:rsidR="003160C1" w:rsidRPr="00A027B6" w:rsidRDefault="003160C1" w:rsidP="003160C1">
      <w:pPr>
        <w:tabs>
          <w:tab w:val="center" w:pos="4513"/>
          <w:tab w:val="right" w:pos="9026"/>
        </w:tabs>
        <w:spacing w:after="0" w:line="240" w:lineRule="auto"/>
        <w:rPr>
          <w:bCs/>
          <w:kern w:val="0"/>
          <w:sz w:val="22"/>
          <w:szCs w:val="22"/>
          <w14:ligatures w14:val="none"/>
        </w:rPr>
      </w:pPr>
    </w:p>
    <w:p w14:paraId="1C1FEA5D" w14:textId="77777777" w:rsidR="003160C1" w:rsidRPr="00A027B6" w:rsidRDefault="003160C1" w:rsidP="003160C1">
      <w:pPr>
        <w:tabs>
          <w:tab w:val="center" w:pos="4513"/>
          <w:tab w:val="right" w:pos="9026"/>
        </w:tabs>
        <w:spacing w:after="0" w:line="240" w:lineRule="auto"/>
        <w:rPr>
          <w:bCs/>
          <w:kern w:val="0"/>
          <w:sz w:val="22"/>
          <w:szCs w:val="22"/>
          <w14:ligatures w14:val="none"/>
        </w:rPr>
      </w:pPr>
    </w:p>
    <w:p w14:paraId="0F6EAB69" w14:textId="77777777" w:rsidR="003160C1" w:rsidRPr="00A027B6" w:rsidRDefault="003160C1" w:rsidP="003160C1">
      <w:pPr>
        <w:pStyle w:val="ListParagraph"/>
        <w:numPr>
          <w:ilvl w:val="0"/>
          <w:numId w:val="1"/>
        </w:numPr>
        <w:spacing w:line="240" w:lineRule="auto"/>
        <w:rPr>
          <w:b/>
          <w:kern w:val="0"/>
          <w:sz w:val="22"/>
          <w:szCs w:val="22"/>
          <w14:ligatures w14:val="none"/>
        </w:rPr>
      </w:pPr>
      <w:r w:rsidRPr="00A027B6">
        <w:rPr>
          <w:b/>
          <w:kern w:val="0"/>
          <w:sz w:val="22"/>
          <w:szCs w:val="22"/>
          <w14:ligatures w14:val="none"/>
        </w:rPr>
        <w:t>Welcome, Apologies and Declaration of Interest</w:t>
      </w:r>
    </w:p>
    <w:p w14:paraId="23B28269" w14:textId="5248DE2F" w:rsidR="003160C1" w:rsidRDefault="003160C1" w:rsidP="003160C1">
      <w:pPr>
        <w:spacing w:line="240" w:lineRule="auto"/>
        <w:rPr>
          <w:bCs/>
          <w:kern w:val="0"/>
          <w:sz w:val="22"/>
          <w:szCs w:val="22"/>
          <w14:ligatures w14:val="none"/>
        </w:rPr>
      </w:pPr>
      <w:r w:rsidRPr="00A027B6">
        <w:rPr>
          <w:bCs/>
          <w:kern w:val="0"/>
          <w:sz w:val="22"/>
          <w:szCs w:val="22"/>
          <w14:ligatures w14:val="none"/>
        </w:rPr>
        <w:t xml:space="preserve">Apologies were received </w:t>
      </w:r>
      <w:r w:rsidR="00FC2092" w:rsidRPr="00A027B6">
        <w:rPr>
          <w:bCs/>
          <w:kern w:val="0"/>
          <w:sz w:val="22"/>
          <w:szCs w:val="22"/>
          <w14:ligatures w14:val="none"/>
        </w:rPr>
        <w:t xml:space="preserve">from </w:t>
      </w:r>
      <w:r w:rsidR="00FC2092">
        <w:rPr>
          <w:bCs/>
          <w:kern w:val="0"/>
          <w:sz w:val="22"/>
          <w:szCs w:val="22"/>
          <w14:ligatures w14:val="none"/>
        </w:rPr>
        <w:t>C</w:t>
      </w:r>
      <w:r w:rsidR="001017FB">
        <w:rPr>
          <w:bCs/>
          <w:kern w:val="0"/>
          <w:sz w:val="22"/>
          <w:szCs w:val="22"/>
          <w14:ligatures w14:val="none"/>
        </w:rPr>
        <w:t xml:space="preserve"> McKinlay, committee member.  </w:t>
      </w:r>
      <w:r w:rsidRPr="00A027B6">
        <w:rPr>
          <w:bCs/>
          <w:kern w:val="0"/>
          <w:sz w:val="22"/>
          <w:szCs w:val="22"/>
          <w14:ligatures w14:val="none"/>
        </w:rPr>
        <w:t>The Chair</w:t>
      </w:r>
      <w:r w:rsidR="001017FB" w:rsidRPr="00A027B6">
        <w:rPr>
          <w:bCs/>
          <w:kern w:val="0"/>
          <w:sz w:val="22"/>
          <w:szCs w:val="22"/>
          <w14:ligatures w14:val="none"/>
        </w:rPr>
        <w:t xml:space="preserve"> Sheeran</w:t>
      </w:r>
      <w:r w:rsidR="001017FB">
        <w:rPr>
          <w:bCs/>
          <w:kern w:val="0"/>
          <w:sz w:val="22"/>
          <w:szCs w:val="22"/>
          <w14:ligatures w14:val="none"/>
        </w:rPr>
        <w:t xml:space="preserve"> </w:t>
      </w:r>
      <w:r w:rsidRPr="00A027B6">
        <w:rPr>
          <w:bCs/>
          <w:kern w:val="0"/>
          <w:sz w:val="22"/>
          <w:szCs w:val="22"/>
          <w14:ligatures w14:val="none"/>
        </w:rPr>
        <w:t xml:space="preserve">welcomed everyone to the meeting.  </w:t>
      </w:r>
    </w:p>
    <w:p w14:paraId="12A8ABFC" w14:textId="365C5F43" w:rsidR="00C93674" w:rsidRDefault="00C93674" w:rsidP="003160C1">
      <w:pPr>
        <w:spacing w:line="240" w:lineRule="auto"/>
        <w:rPr>
          <w:bCs/>
          <w:kern w:val="0"/>
          <w:sz w:val="22"/>
          <w:szCs w:val="22"/>
          <w14:ligatures w14:val="none"/>
        </w:rPr>
      </w:pPr>
      <w:r>
        <w:rPr>
          <w:bCs/>
          <w:kern w:val="0"/>
          <w:sz w:val="22"/>
          <w:szCs w:val="22"/>
          <w14:ligatures w14:val="none"/>
        </w:rPr>
        <w:t xml:space="preserve">The Chair </w:t>
      </w:r>
      <w:r w:rsidR="00FC2092">
        <w:rPr>
          <w:bCs/>
          <w:kern w:val="0"/>
          <w:sz w:val="22"/>
          <w:szCs w:val="22"/>
          <w14:ligatures w14:val="none"/>
        </w:rPr>
        <w:t>declared an</w:t>
      </w:r>
      <w:r w:rsidR="00094680">
        <w:rPr>
          <w:bCs/>
          <w:kern w:val="0"/>
          <w:sz w:val="22"/>
          <w:szCs w:val="22"/>
          <w14:ligatures w14:val="none"/>
        </w:rPr>
        <w:t xml:space="preserve"> interest regarding </w:t>
      </w:r>
      <w:r w:rsidR="008550F7">
        <w:rPr>
          <w:bCs/>
          <w:kern w:val="0"/>
          <w:sz w:val="22"/>
          <w:szCs w:val="22"/>
          <w14:ligatures w14:val="none"/>
        </w:rPr>
        <w:t>the</w:t>
      </w:r>
      <w:r w:rsidR="003D373F">
        <w:rPr>
          <w:bCs/>
          <w:kern w:val="0"/>
          <w:sz w:val="22"/>
          <w:szCs w:val="22"/>
          <w14:ligatures w14:val="none"/>
        </w:rPr>
        <w:t xml:space="preserve"> eviction update</w:t>
      </w:r>
      <w:r w:rsidR="00094680">
        <w:rPr>
          <w:bCs/>
          <w:kern w:val="0"/>
          <w:sz w:val="22"/>
          <w:szCs w:val="22"/>
          <w14:ligatures w14:val="none"/>
        </w:rPr>
        <w:t xml:space="preserve"> under AOCB. </w:t>
      </w:r>
    </w:p>
    <w:p w14:paraId="3B6CC251" w14:textId="77777777" w:rsidR="00FC2092" w:rsidRPr="00A027B6" w:rsidRDefault="00FC2092" w:rsidP="003160C1">
      <w:pPr>
        <w:spacing w:line="240" w:lineRule="auto"/>
        <w:rPr>
          <w:bCs/>
          <w:kern w:val="0"/>
          <w:sz w:val="22"/>
          <w:szCs w:val="22"/>
          <w14:ligatures w14:val="none"/>
        </w:rPr>
      </w:pPr>
    </w:p>
    <w:p w14:paraId="1241B084" w14:textId="77777777" w:rsidR="003160C1" w:rsidRPr="00A027B6" w:rsidRDefault="003160C1" w:rsidP="003160C1">
      <w:pPr>
        <w:pStyle w:val="ListParagraph"/>
        <w:numPr>
          <w:ilvl w:val="0"/>
          <w:numId w:val="1"/>
        </w:numPr>
        <w:spacing w:line="240" w:lineRule="auto"/>
        <w:rPr>
          <w:b/>
          <w:kern w:val="0"/>
          <w:sz w:val="22"/>
          <w:szCs w:val="22"/>
          <w14:ligatures w14:val="none"/>
        </w:rPr>
      </w:pPr>
      <w:r w:rsidRPr="00A027B6">
        <w:rPr>
          <w:b/>
          <w:kern w:val="0"/>
          <w:sz w:val="22"/>
          <w:szCs w:val="22"/>
          <w14:ligatures w14:val="none"/>
        </w:rPr>
        <w:t xml:space="preserve">Minutes of the Previous Meeting </w:t>
      </w:r>
    </w:p>
    <w:p w14:paraId="7D1D7E88" w14:textId="3A1BE53A" w:rsidR="003160C1" w:rsidRPr="00A027B6" w:rsidRDefault="003160C1" w:rsidP="003160C1">
      <w:pPr>
        <w:pStyle w:val="ListParagraph"/>
        <w:numPr>
          <w:ilvl w:val="1"/>
          <w:numId w:val="1"/>
        </w:numPr>
        <w:spacing w:line="240" w:lineRule="auto"/>
        <w:rPr>
          <w:b/>
          <w:kern w:val="0"/>
          <w:sz w:val="22"/>
          <w:szCs w:val="22"/>
          <w14:ligatures w14:val="none"/>
        </w:rPr>
      </w:pPr>
      <w:r w:rsidRPr="00A027B6">
        <w:rPr>
          <w:b/>
          <w:kern w:val="0"/>
          <w:sz w:val="22"/>
          <w:szCs w:val="22"/>
          <w14:ligatures w14:val="none"/>
        </w:rPr>
        <w:t>Adoption of Minutes of Meeting held on Tuesday 18</w:t>
      </w:r>
      <w:r w:rsidRPr="00A027B6">
        <w:rPr>
          <w:b/>
          <w:kern w:val="0"/>
          <w:sz w:val="22"/>
          <w:szCs w:val="22"/>
          <w:vertAlign w:val="superscript"/>
          <w14:ligatures w14:val="none"/>
        </w:rPr>
        <w:t>th</w:t>
      </w:r>
      <w:r w:rsidRPr="00A027B6">
        <w:rPr>
          <w:b/>
          <w:kern w:val="0"/>
          <w:sz w:val="22"/>
          <w:szCs w:val="22"/>
          <w14:ligatures w14:val="none"/>
        </w:rPr>
        <w:t xml:space="preserve"> </w:t>
      </w:r>
      <w:r>
        <w:rPr>
          <w:b/>
          <w:kern w:val="0"/>
          <w:sz w:val="22"/>
          <w:szCs w:val="22"/>
          <w14:ligatures w14:val="none"/>
        </w:rPr>
        <w:t>March</w:t>
      </w:r>
      <w:r w:rsidRPr="00A027B6">
        <w:rPr>
          <w:b/>
          <w:kern w:val="0"/>
          <w:sz w:val="22"/>
          <w:szCs w:val="22"/>
          <w14:ligatures w14:val="none"/>
        </w:rPr>
        <w:t xml:space="preserve"> 2025 </w:t>
      </w:r>
    </w:p>
    <w:p w14:paraId="6F8C2BA7" w14:textId="112DAA35" w:rsidR="003160C1" w:rsidRPr="00A027B6" w:rsidRDefault="003160C1" w:rsidP="003160C1">
      <w:pPr>
        <w:pStyle w:val="ListParagraph"/>
        <w:spacing w:line="240" w:lineRule="auto"/>
        <w:ind w:left="1440"/>
        <w:rPr>
          <w:bCs/>
          <w:kern w:val="0"/>
          <w:sz w:val="22"/>
          <w:szCs w:val="22"/>
          <w14:ligatures w14:val="none"/>
        </w:rPr>
      </w:pPr>
      <w:r w:rsidRPr="00A027B6">
        <w:rPr>
          <w:bCs/>
          <w:kern w:val="0"/>
          <w:sz w:val="22"/>
          <w:szCs w:val="22"/>
          <w14:ligatures w14:val="none"/>
        </w:rPr>
        <w:t xml:space="preserve">The minutes of the </w:t>
      </w:r>
      <w:proofErr w:type="gramStart"/>
      <w:r w:rsidRPr="00A027B6">
        <w:rPr>
          <w:bCs/>
          <w:kern w:val="0"/>
          <w:sz w:val="22"/>
          <w:szCs w:val="22"/>
          <w14:ligatures w14:val="none"/>
        </w:rPr>
        <w:t>18</w:t>
      </w:r>
      <w:r w:rsidRPr="00A027B6">
        <w:rPr>
          <w:bCs/>
          <w:kern w:val="0"/>
          <w:sz w:val="22"/>
          <w:szCs w:val="22"/>
          <w:vertAlign w:val="superscript"/>
          <w14:ligatures w14:val="none"/>
        </w:rPr>
        <w:t>th</w:t>
      </w:r>
      <w:proofErr w:type="gramEnd"/>
      <w:r>
        <w:rPr>
          <w:bCs/>
          <w:kern w:val="0"/>
          <w:sz w:val="22"/>
          <w:szCs w:val="22"/>
          <w:vertAlign w:val="superscript"/>
          <w14:ligatures w14:val="none"/>
        </w:rPr>
        <w:t xml:space="preserve"> </w:t>
      </w:r>
      <w:r>
        <w:rPr>
          <w:bCs/>
          <w:kern w:val="0"/>
          <w:sz w:val="22"/>
          <w:szCs w:val="22"/>
          <w14:ligatures w14:val="none"/>
        </w:rPr>
        <w:t xml:space="preserve">March </w:t>
      </w:r>
      <w:r w:rsidRPr="00A027B6">
        <w:rPr>
          <w:bCs/>
          <w:kern w:val="0"/>
          <w:sz w:val="22"/>
          <w:szCs w:val="22"/>
          <w14:ligatures w14:val="none"/>
        </w:rPr>
        <w:t xml:space="preserve">2025 were noted as a true record of the meeting. </w:t>
      </w:r>
    </w:p>
    <w:p w14:paraId="6F73966F" w14:textId="0195E19D" w:rsidR="003160C1" w:rsidRDefault="003160C1" w:rsidP="003160C1">
      <w:pPr>
        <w:pStyle w:val="ListParagraph"/>
        <w:spacing w:line="240" w:lineRule="auto"/>
        <w:ind w:left="1440"/>
        <w:rPr>
          <w:bCs/>
          <w:kern w:val="0"/>
          <w:sz w:val="22"/>
          <w:szCs w:val="22"/>
          <w14:ligatures w14:val="none"/>
        </w:rPr>
      </w:pPr>
      <w:r w:rsidRPr="00A027B6">
        <w:rPr>
          <w:bCs/>
          <w:kern w:val="0"/>
          <w:sz w:val="22"/>
          <w:szCs w:val="22"/>
          <w14:ligatures w14:val="none"/>
        </w:rPr>
        <w:t xml:space="preserve">The minutes were proposed by </w:t>
      </w:r>
      <w:r w:rsidR="006C328B">
        <w:rPr>
          <w:bCs/>
          <w:kern w:val="0"/>
          <w:sz w:val="22"/>
          <w:szCs w:val="22"/>
          <w14:ligatures w14:val="none"/>
        </w:rPr>
        <w:t xml:space="preserve">A </w:t>
      </w:r>
      <w:proofErr w:type="gramStart"/>
      <w:r w:rsidR="006C328B">
        <w:rPr>
          <w:bCs/>
          <w:kern w:val="0"/>
          <w:sz w:val="22"/>
          <w:szCs w:val="22"/>
          <w14:ligatures w14:val="none"/>
        </w:rPr>
        <w:t xml:space="preserve">Scott </w:t>
      </w:r>
      <w:r w:rsidRPr="00A027B6">
        <w:rPr>
          <w:bCs/>
          <w:kern w:val="0"/>
          <w:sz w:val="22"/>
          <w:szCs w:val="22"/>
          <w14:ligatures w14:val="none"/>
        </w:rPr>
        <w:t xml:space="preserve"> and</w:t>
      </w:r>
      <w:proofErr w:type="gramEnd"/>
      <w:r w:rsidRPr="00A027B6">
        <w:rPr>
          <w:bCs/>
          <w:kern w:val="0"/>
          <w:sz w:val="22"/>
          <w:szCs w:val="22"/>
          <w14:ligatures w14:val="none"/>
        </w:rPr>
        <w:t xml:space="preserve"> Seconded by </w:t>
      </w:r>
      <w:r w:rsidR="006C328B">
        <w:rPr>
          <w:bCs/>
          <w:kern w:val="0"/>
          <w:sz w:val="22"/>
          <w:szCs w:val="22"/>
          <w14:ligatures w14:val="none"/>
        </w:rPr>
        <w:t xml:space="preserve">A Gillespie. </w:t>
      </w:r>
    </w:p>
    <w:p w14:paraId="405F0866" w14:textId="77777777" w:rsidR="003160C1" w:rsidRPr="00A027B6" w:rsidRDefault="003160C1" w:rsidP="003160C1">
      <w:pPr>
        <w:pStyle w:val="ListParagraph"/>
        <w:spacing w:line="240" w:lineRule="auto"/>
        <w:ind w:left="1440"/>
        <w:rPr>
          <w:bCs/>
          <w:kern w:val="0"/>
          <w:sz w:val="22"/>
          <w:szCs w:val="22"/>
          <w14:ligatures w14:val="none"/>
        </w:rPr>
      </w:pPr>
    </w:p>
    <w:p w14:paraId="18D2166F" w14:textId="6128D005" w:rsidR="003160C1" w:rsidRPr="00A027B6" w:rsidRDefault="003160C1" w:rsidP="003160C1">
      <w:pPr>
        <w:pStyle w:val="ListParagraph"/>
        <w:numPr>
          <w:ilvl w:val="1"/>
          <w:numId w:val="1"/>
        </w:numPr>
        <w:spacing w:line="240" w:lineRule="auto"/>
        <w:rPr>
          <w:b/>
          <w:kern w:val="0"/>
          <w:sz w:val="22"/>
          <w:szCs w:val="22"/>
          <w14:ligatures w14:val="none"/>
        </w:rPr>
      </w:pPr>
      <w:r w:rsidRPr="00A027B6">
        <w:rPr>
          <w:b/>
          <w:kern w:val="0"/>
          <w:sz w:val="22"/>
          <w:szCs w:val="22"/>
          <w14:ligatures w14:val="none"/>
        </w:rPr>
        <w:t>Matters Arising from Minute Tuesday 18</w:t>
      </w:r>
      <w:r w:rsidRPr="00A027B6">
        <w:rPr>
          <w:b/>
          <w:kern w:val="0"/>
          <w:sz w:val="22"/>
          <w:szCs w:val="22"/>
          <w:vertAlign w:val="superscript"/>
          <w14:ligatures w14:val="none"/>
        </w:rPr>
        <w:t>th</w:t>
      </w:r>
      <w:r w:rsidRPr="00A027B6">
        <w:rPr>
          <w:b/>
          <w:kern w:val="0"/>
          <w:sz w:val="22"/>
          <w:szCs w:val="22"/>
          <w14:ligatures w14:val="none"/>
        </w:rPr>
        <w:t xml:space="preserve"> </w:t>
      </w:r>
      <w:r w:rsidR="008550F7">
        <w:rPr>
          <w:b/>
          <w:kern w:val="0"/>
          <w:sz w:val="22"/>
          <w:szCs w:val="22"/>
          <w14:ligatures w14:val="none"/>
        </w:rPr>
        <w:t xml:space="preserve">March </w:t>
      </w:r>
      <w:r w:rsidRPr="00A027B6">
        <w:rPr>
          <w:b/>
          <w:kern w:val="0"/>
          <w:sz w:val="22"/>
          <w:szCs w:val="22"/>
          <w14:ligatures w14:val="none"/>
        </w:rPr>
        <w:t xml:space="preserve">2025  </w:t>
      </w:r>
    </w:p>
    <w:p w14:paraId="4EB370F2" w14:textId="77777777" w:rsidR="003160C1" w:rsidRDefault="003160C1" w:rsidP="003160C1">
      <w:pPr>
        <w:pStyle w:val="ListParagraph"/>
        <w:spacing w:line="240" w:lineRule="auto"/>
        <w:ind w:left="1440"/>
        <w:rPr>
          <w:bCs/>
          <w:kern w:val="0"/>
          <w:sz w:val="22"/>
          <w:szCs w:val="22"/>
          <w14:ligatures w14:val="none"/>
        </w:rPr>
      </w:pPr>
      <w:r w:rsidRPr="00A027B6">
        <w:rPr>
          <w:bCs/>
          <w:kern w:val="0"/>
          <w:sz w:val="22"/>
          <w:szCs w:val="22"/>
          <w14:ligatures w14:val="none"/>
        </w:rPr>
        <w:t xml:space="preserve">There were no matters arising.  </w:t>
      </w:r>
    </w:p>
    <w:p w14:paraId="5500DED6" w14:textId="77777777" w:rsidR="003160C1" w:rsidRPr="00A027B6" w:rsidRDefault="003160C1" w:rsidP="003160C1">
      <w:pPr>
        <w:pStyle w:val="ListParagraph"/>
        <w:spacing w:line="240" w:lineRule="auto"/>
        <w:ind w:left="1440"/>
        <w:rPr>
          <w:bCs/>
          <w:kern w:val="0"/>
          <w:sz w:val="22"/>
          <w:szCs w:val="22"/>
          <w14:ligatures w14:val="none"/>
        </w:rPr>
      </w:pPr>
    </w:p>
    <w:p w14:paraId="1D71994D" w14:textId="77777777" w:rsidR="003160C1" w:rsidRPr="00A027B6" w:rsidRDefault="003160C1" w:rsidP="003160C1">
      <w:pPr>
        <w:pStyle w:val="ListParagraph"/>
        <w:numPr>
          <w:ilvl w:val="0"/>
          <w:numId w:val="1"/>
        </w:numPr>
        <w:spacing w:line="240" w:lineRule="auto"/>
        <w:rPr>
          <w:b/>
          <w:bCs/>
          <w:kern w:val="0"/>
          <w:sz w:val="22"/>
          <w:szCs w:val="22"/>
          <w14:ligatures w14:val="none"/>
        </w:rPr>
      </w:pPr>
      <w:r w:rsidRPr="00A027B6">
        <w:rPr>
          <w:b/>
          <w:bCs/>
          <w:kern w:val="0"/>
          <w:sz w:val="22"/>
          <w:szCs w:val="22"/>
          <w14:ligatures w14:val="none"/>
        </w:rPr>
        <w:t>Actions from Previous Meeting Report</w:t>
      </w:r>
    </w:p>
    <w:p w14:paraId="2A12E57B" w14:textId="77777777" w:rsidR="003160C1" w:rsidRPr="00A027B6" w:rsidRDefault="003160C1" w:rsidP="003160C1">
      <w:pPr>
        <w:spacing w:line="240" w:lineRule="auto"/>
        <w:ind w:left="360" w:firstLine="720"/>
        <w:rPr>
          <w:kern w:val="0"/>
          <w:sz w:val="22"/>
          <w:szCs w:val="22"/>
          <w14:ligatures w14:val="none"/>
        </w:rPr>
      </w:pPr>
      <w:r w:rsidRPr="00A027B6">
        <w:rPr>
          <w:kern w:val="0"/>
          <w:sz w:val="22"/>
          <w:szCs w:val="22"/>
          <w14:ligatures w14:val="none"/>
        </w:rPr>
        <w:t xml:space="preserve">The Committee noted the actions that are complete and ongoing within the report.  </w:t>
      </w:r>
    </w:p>
    <w:p w14:paraId="31FA769A" w14:textId="77777777" w:rsidR="003160C1" w:rsidRPr="00A027B6" w:rsidRDefault="003160C1" w:rsidP="003160C1">
      <w:pPr>
        <w:pStyle w:val="ListParagraph"/>
        <w:spacing w:line="240" w:lineRule="auto"/>
        <w:ind w:left="1440"/>
        <w:rPr>
          <w:kern w:val="0"/>
          <w:sz w:val="22"/>
          <w:szCs w:val="22"/>
          <w14:ligatures w14:val="none"/>
        </w:rPr>
      </w:pPr>
    </w:p>
    <w:p w14:paraId="70A4C065" w14:textId="77777777" w:rsidR="003160C1" w:rsidRPr="00A027B6" w:rsidRDefault="003160C1" w:rsidP="003160C1">
      <w:pPr>
        <w:pStyle w:val="ListParagraph"/>
        <w:numPr>
          <w:ilvl w:val="0"/>
          <w:numId w:val="1"/>
        </w:numPr>
        <w:spacing w:line="240" w:lineRule="auto"/>
        <w:rPr>
          <w:b/>
          <w:bCs/>
          <w:kern w:val="0"/>
          <w:sz w:val="22"/>
          <w:szCs w:val="22"/>
          <w14:ligatures w14:val="none"/>
        </w:rPr>
      </w:pPr>
      <w:r w:rsidRPr="00A027B6">
        <w:rPr>
          <w:b/>
          <w:bCs/>
          <w:kern w:val="0"/>
          <w:sz w:val="22"/>
          <w:szCs w:val="22"/>
          <w14:ligatures w14:val="none"/>
        </w:rPr>
        <w:t xml:space="preserve">Membership </w:t>
      </w:r>
    </w:p>
    <w:p w14:paraId="7B75C358" w14:textId="77777777" w:rsidR="003160C1" w:rsidRPr="00A027B6" w:rsidRDefault="003160C1" w:rsidP="003160C1">
      <w:pPr>
        <w:spacing w:line="240" w:lineRule="auto"/>
        <w:ind w:left="360" w:firstLine="720"/>
        <w:rPr>
          <w:kern w:val="0"/>
          <w:sz w:val="22"/>
          <w:szCs w:val="22"/>
          <w14:ligatures w14:val="none"/>
        </w:rPr>
      </w:pPr>
      <w:r w:rsidRPr="00A027B6">
        <w:rPr>
          <w:kern w:val="0"/>
          <w:sz w:val="22"/>
          <w:szCs w:val="22"/>
          <w14:ligatures w14:val="none"/>
        </w:rPr>
        <w:t xml:space="preserve">No Applications for membership.  </w:t>
      </w:r>
    </w:p>
    <w:p w14:paraId="6FD41375" w14:textId="77777777" w:rsidR="003160C1" w:rsidRPr="00A027B6" w:rsidRDefault="003160C1" w:rsidP="003160C1">
      <w:pPr>
        <w:pStyle w:val="ListParagraph"/>
        <w:numPr>
          <w:ilvl w:val="0"/>
          <w:numId w:val="1"/>
        </w:numPr>
        <w:spacing w:line="240" w:lineRule="auto"/>
        <w:rPr>
          <w:b/>
          <w:bCs/>
          <w:kern w:val="0"/>
          <w:sz w:val="22"/>
          <w:szCs w:val="22"/>
          <w14:ligatures w14:val="none"/>
        </w:rPr>
      </w:pPr>
      <w:r w:rsidRPr="00A027B6">
        <w:rPr>
          <w:b/>
          <w:bCs/>
          <w:kern w:val="0"/>
          <w:sz w:val="22"/>
          <w:szCs w:val="22"/>
          <w14:ligatures w14:val="none"/>
        </w:rPr>
        <w:t>Use of Seal</w:t>
      </w:r>
    </w:p>
    <w:p w14:paraId="35FB5F86" w14:textId="77777777" w:rsidR="003160C1" w:rsidRDefault="003160C1" w:rsidP="003160C1">
      <w:pPr>
        <w:spacing w:line="240" w:lineRule="auto"/>
        <w:ind w:left="360" w:firstLine="720"/>
        <w:rPr>
          <w:kern w:val="0"/>
          <w:sz w:val="22"/>
          <w:szCs w:val="22"/>
          <w14:ligatures w14:val="none"/>
        </w:rPr>
      </w:pPr>
      <w:r w:rsidRPr="00A027B6">
        <w:rPr>
          <w:kern w:val="0"/>
          <w:sz w:val="22"/>
          <w:szCs w:val="22"/>
          <w14:ligatures w14:val="none"/>
        </w:rPr>
        <w:t xml:space="preserve">None. </w:t>
      </w:r>
    </w:p>
    <w:p w14:paraId="36946FD7" w14:textId="77777777" w:rsidR="008B2FD5" w:rsidRDefault="008B2FD5" w:rsidP="003160C1">
      <w:pPr>
        <w:spacing w:line="240" w:lineRule="auto"/>
        <w:ind w:left="360" w:firstLine="720"/>
        <w:rPr>
          <w:kern w:val="0"/>
          <w:sz w:val="22"/>
          <w:szCs w:val="22"/>
          <w14:ligatures w14:val="none"/>
        </w:rPr>
      </w:pPr>
    </w:p>
    <w:p w14:paraId="48ECF944" w14:textId="77777777" w:rsidR="00517A43" w:rsidRPr="00E82BDB" w:rsidRDefault="00517A43" w:rsidP="003160C1">
      <w:pPr>
        <w:spacing w:line="240" w:lineRule="auto"/>
        <w:ind w:left="360" w:firstLine="720"/>
        <w:rPr>
          <w:kern w:val="0"/>
          <w:sz w:val="22"/>
          <w:szCs w:val="22"/>
          <w14:ligatures w14:val="none"/>
        </w:rPr>
      </w:pPr>
    </w:p>
    <w:p w14:paraId="59C7EC80" w14:textId="2320DA74" w:rsidR="003160C1" w:rsidRPr="008B2FD5" w:rsidRDefault="003160C1" w:rsidP="00853B9E">
      <w:pPr>
        <w:pStyle w:val="ListParagraph"/>
        <w:numPr>
          <w:ilvl w:val="0"/>
          <w:numId w:val="1"/>
        </w:numPr>
        <w:rPr>
          <w:b/>
          <w:bCs/>
        </w:rPr>
      </w:pPr>
      <w:r w:rsidRPr="008B2FD5">
        <w:rPr>
          <w:b/>
          <w:bCs/>
        </w:rPr>
        <w:lastRenderedPageBreak/>
        <w:t xml:space="preserve">Notifiable Events </w:t>
      </w:r>
    </w:p>
    <w:p w14:paraId="155CC5E7" w14:textId="0E26F856" w:rsidR="00853B9E" w:rsidRDefault="00853B9E" w:rsidP="00927FCB">
      <w:pPr>
        <w:pStyle w:val="ListParagraph"/>
      </w:pPr>
      <w:r>
        <w:t xml:space="preserve">The chair confirmed that a notifiable event was logged with the Scottish housing regulator regarding the Director’s secondment </w:t>
      </w:r>
      <w:r w:rsidR="00B3545E">
        <w:t xml:space="preserve">detailing the extension of her contract with Reidvale HA for a further 12 months.  </w:t>
      </w:r>
      <w:r w:rsidR="004606BA">
        <w:t xml:space="preserve"> </w:t>
      </w:r>
      <w:r w:rsidR="00780A40">
        <w:t xml:space="preserve">The proposal and workplan also went to them as evidence of continued effective </w:t>
      </w:r>
      <w:r w:rsidR="008B2FD5">
        <w:t xml:space="preserve">management of MPHA whilst the Director is on secondment.  </w:t>
      </w:r>
      <w:r w:rsidR="002E2721">
        <w:t xml:space="preserve"> </w:t>
      </w:r>
    </w:p>
    <w:p w14:paraId="65C8C4DD" w14:textId="1A932A34" w:rsidR="003160C1" w:rsidRDefault="003160C1" w:rsidP="003160C1">
      <w:r>
        <w:t>7.</w:t>
      </w:r>
      <w:r>
        <w:tab/>
      </w:r>
      <w:r w:rsidRPr="005A2F43">
        <w:rPr>
          <w:b/>
          <w:bCs/>
        </w:rPr>
        <w:t>Committee Digest &amp; Committee Training</w:t>
      </w:r>
      <w:r>
        <w:t xml:space="preserve">  </w:t>
      </w:r>
    </w:p>
    <w:p w14:paraId="62352E5F" w14:textId="77777777" w:rsidR="003160C1" w:rsidRDefault="003160C1" w:rsidP="00290735">
      <w:pPr>
        <w:ind w:firstLine="720"/>
      </w:pPr>
      <w:r>
        <w:t>a)</w:t>
      </w:r>
      <w:r>
        <w:tab/>
        <w:t xml:space="preserve">GWSF Update </w:t>
      </w:r>
    </w:p>
    <w:p w14:paraId="577DD46C" w14:textId="04A30810" w:rsidR="00290735" w:rsidRDefault="00290735" w:rsidP="00290735">
      <w:pPr>
        <w:ind w:firstLine="720"/>
      </w:pPr>
      <w:r>
        <w:t xml:space="preserve">Committee noted the </w:t>
      </w:r>
      <w:r w:rsidR="005A2F43">
        <w:t xml:space="preserve">GWSF update.  </w:t>
      </w:r>
    </w:p>
    <w:p w14:paraId="2D40D56B" w14:textId="5DC7B589" w:rsidR="003160C1" w:rsidRPr="005A2F43" w:rsidRDefault="003160C1" w:rsidP="003160C1">
      <w:pPr>
        <w:rPr>
          <w:b/>
          <w:bCs/>
        </w:rPr>
      </w:pPr>
      <w:r w:rsidRPr="005A2F43">
        <w:rPr>
          <w:b/>
          <w:bCs/>
        </w:rPr>
        <w:t>8.</w:t>
      </w:r>
      <w:r w:rsidRPr="005A2F43">
        <w:rPr>
          <w:b/>
          <w:bCs/>
        </w:rPr>
        <w:tab/>
        <w:t xml:space="preserve">Succession Planning </w:t>
      </w:r>
    </w:p>
    <w:p w14:paraId="2B483AB8" w14:textId="77777777" w:rsidR="003160C1" w:rsidRDefault="003160C1" w:rsidP="003160C1">
      <w:r>
        <w:t>a)</w:t>
      </w:r>
      <w:r>
        <w:tab/>
        <w:t>Notes from 25th March 2025 meeting</w:t>
      </w:r>
    </w:p>
    <w:p w14:paraId="2C88AD80" w14:textId="66F52ABC" w:rsidR="00044493" w:rsidRDefault="00044493" w:rsidP="00B32C2A">
      <w:pPr>
        <w:ind w:left="720"/>
      </w:pPr>
      <w:r>
        <w:t xml:space="preserve">The Committee noted the SWOT analysis and the notes from the meeting discussing succession planning </w:t>
      </w:r>
      <w:r w:rsidR="00B32C2A">
        <w:t xml:space="preserve">and the Chair encouraged everyone to add anything to the list that </w:t>
      </w:r>
      <w:proofErr w:type="gramStart"/>
      <w:r w:rsidR="00B32C2A">
        <w:t>wasn’t able to</w:t>
      </w:r>
      <w:proofErr w:type="gramEnd"/>
      <w:r w:rsidR="00B32C2A">
        <w:t xml:space="preserve"> attend</w:t>
      </w:r>
      <w:r w:rsidR="00F20CEA">
        <w:t xml:space="preserve">. </w:t>
      </w:r>
      <w:r w:rsidR="00D97AB5">
        <w:t>Those in attendance noted it was a good reflective meeting and more would come regarding discussing succession planning.  L Ewart has been commissioned to do a skills assessment of the committee which will help shape our succession planning process</w:t>
      </w:r>
      <w:r w:rsidR="00BE41D0">
        <w:t xml:space="preserve">.  </w:t>
      </w:r>
    </w:p>
    <w:p w14:paraId="0D5771E5" w14:textId="70D6370A" w:rsidR="003160C1" w:rsidRPr="00AE0375" w:rsidRDefault="003160C1" w:rsidP="003160C1">
      <w:pPr>
        <w:rPr>
          <w:b/>
          <w:bCs/>
        </w:rPr>
      </w:pPr>
      <w:r>
        <w:t>9.</w:t>
      </w:r>
      <w:r>
        <w:tab/>
        <w:t xml:space="preserve">Monitoring Reports </w:t>
      </w:r>
    </w:p>
    <w:p w14:paraId="6EB925D2" w14:textId="77777777" w:rsidR="003160C1" w:rsidRPr="00AE0375" w:rsidRDefault="003160C1" w:rsidP="00F20CEA">
      <w:pPr>
        <w:ind w:firstLine="720"/>
        <w:rPr>
          <w:b/>
          <w:bCs/>
        </w:rPr>
      </w:pPr>
      <w:r w:rsidRPr="00AE0375">
        <w:rPr>
          <w:b/>
          <w:bCs/>
        </w:rPr>
        <w:t>a)</w:t>
      </w:r>
      <w:r w:rsidRPr="00AE0375">
        <w:rPr>
          <w:b/>
          <w:bCs/>
        </w:rPr>
        <w:tab/>
        <w:t xml:space="preserve">Staff Hybrid Working Report – 2025 </w:t>
      </w:r>
    </w:p>
    <w:p w14:paraId="5C624925" w14:textId="40A53223" w:rsidR="00F20CEA" w:rsidRDefault="00F20CEA" w:rsidP="00927FCB">
      <w:pPr>
        <w:ind w:left="720"/>
      </w:pPr>
      <w:r>
        <w:t>The Committee noted t</w:t>
      </w:r>
      <w:r w:rsidR="00BE41D0">
        <w:t>he Corporate Services Officer’s report</w:t>
      </w:r>
      <w:r w:rsidR="00927FCB">
        <w:t xml:space="preserve"> and noted the staff response to the survey regarding hybrid work satisfaction levels. </w:t>
      </w:r>
    </w:p>
    <w:p w14:paraId="4FECDC01" w14:textId="1C812CFA" w:rsidR="003160C1" w:rsidRPr="00927FCB" w:rsidRDefault="003160C1" w:rsidP="003160C1">
      <w:pPr>
        <w:rPr>
          <w:b/>
          <w:bCs/>
        </w:rPr>
      </w:pPr>
      <w:r>
        <w:t>10.</w:t>
      </w:r>
      <w:r>
        <w:tab/>
      </w:r>
      <w:r w:rsidRPr="00927FCB">
        <w:rPr>
          <w:b/>
          <w:bCs/>
        </w:rPr>
        <w:t xml:space="preserve">Director Secondment proposal and work plan </w:t>
      </w:r>
    </w:p>
    <w:p w14:paraId="2771EB34" w14:textId="77777777" w:rsidR="00927FCB" w:rsidRDefault="00927FCB" w:rsidP="00927FCB">
      <w:pPr>
        <w:pStyle w:val="ListParagraph"/>
        <w:pBdr>
          <w:top w:val="single" w:sz="4" w:space="1" w:color="auto"/>
          <w:left w:val="single" w:sz="4" w:space="4" w:color="auto"/>
          <w:bottom w:val="single" w:sz="4" w:space="1" w:color="auto"/>
          <w:right w:val="single" w:sz="4" w:space="4" w:color="auto"/>
        </w:pBdr>
      </w:pPr>
      <w:r>
        <w:t xml:space="preserve">The Chair will contact RHA to firm up the written documentation of the extended secondment for our file.    </w:t>
      </w:r>
    </w:p>
    <w:p w14:paraId="73B04073" w14:textId="0369A081" w:rsidR="003160C1" w:rsidRPr="00351750" w:rsidRDefault="003160C1" w:rsidP="003160C1">
      <w:pPr>
        <w:rPr>
          <w:b/>
          <w:bCs/>
        </w:rPr>
      </w:pPr>
      <w:r>
        <w:t>11.</w:t>
      </w:r>
      <w:r>
        <w:tab/>
      </w:r>
      <w:r w:rsidRPr="00351750">
        <w:rPr>
          <w:b/>
          <w:bCs/>
        </w:rPr>
        <w:t xml:space="preserve">Final Budget 2025-2026 (Updated to include new insurance figures) </w:t>
      </w:r>
    </w:p>
    <w:p w14:paraId="1210C261" w14:textId="77777777" w:rsidR="00843519" w:rsidRPr="00843519" w:rsidRDefault="00843519" w:rsidP="00843519">
      <w:r w:rsidRPr="00843519">
        <w:t>The Association’s Finance Agent (FA) presented changes made to the 25/26 budget which was recently approved in March 2025.</w:t>
      </w:r>
    </w:p>
    <w:p w14:paraId="27FDBA50" w14:textId="77777777" w:rsidR="00843519" w:rsidRPr="00843519" w:rsidRDefault="00843519" w:rsidP="00843519">
      <w:r w:rsidRPr="00843519">
        <w:t xml:space="preserve">The budget has been revised mainly with £20k reactive repairs savings and £21.9k insurance savings (brought about by the new final insurance quote which was received in April). </w:t>
      </w:r>
    </w:p>
    <w:p w14:paraId="4BE155F2" w14:textId="77777777" w:rsidR="00843519" w:rsidRPr="00843519" w:rsidRDefault="00843519" w:rsidP="00843519">
      <w:r w:rsidRPr="00843519">
        <w:t>The final revised 25/26 budgeted surplus has now increased by £41.9k to £357,769.</w:t>
      </w:r>
    </w:p>
    <w:p w14:paraId="1EAAF850" w14:textId="77777777" w:rsidR="00843519" w:rsidRPr="00843519" w:rsidRDefault="00843519" w:rsidP="00843519">
      <w:r w:rsidRPr="00843519">
        <w:t>Changes to the 25/26 Budget accounts template are marked in red for ease of reference.</w:t>
      </w:r>
    </w:p>
    <w:p w14:paraId="2004CEE9" w14:textId="77777777" w:rsidR="00843519" w:rsidRPr="00843519" w:rsidRDefault="00843519" w:rsidP="00843519">
      <w:r w:rsidRPr="00843519">
        <w:lastRenderedPageBreak/>
        <w:t>Due to the higher surplus there is improved headroom in the Interest Rate Covenant, lower maintenance admin costs per unit KPI and lower reactive repairs per unit costs KPI as compared to the March 25 paper.</w:t>
      </w:r>
    </w:p>
    <w:p w14:paraId="1E4D1AAB" w14:textId="47E3504F" w:rsidR="001E67C8" w:rsidRPr="001E67C8" w:rsidRDefault="001E67C8" w:rsidP="001E67C8">
      <w:pPr>
        <w:rPr>
          <w:b/>
          <w:bCs/>
        </w:rPr>
      </w:pPr>
      <w:r w:rsidRPr="001E67C8">
        <w:rPr>
          <w:b/>
          <w:bCs/>
        </w:rPr>
        <w:t>12.</w:t>
      </w:r>
      <w:r w:rsidRPr="001E67C8">
        <w:rPr>
          <w:b/>
          <w:bCs/>
        </w:rPr>
        <w:tab/>
        <w:t xml:space="preserve">Five Year Financial Projections </w:t>
      </w:r>
    </w:p>
    <w:p w14:paraId="6FFB0BEE" w14:textId="77777777" w:rsidR="00843519" w:rsidRPr="00843519" w:rsidRDefault="00843519" w:rsidP="00843519">
      <w:r w:rsidRPr="00843519">
        <w:t xml:space="preserve">The Association’s Finance Agent (FA) presented the </w:t>
      </w:r>
      <w:proofErr w:type="gramStart"/>
      <w:r w:rsidRPr="00843519">
        <w:t>5 year</w:t>
      </w:r>
      <w:proofErr w:type="gramEnd"/>
      <w:r w:rsidRPr="00843519">
        <w:t xml:space="preserve"> financial projection position to the Management Committee (MC). The FA reminded the MC that the Association must provide 5-year budget projections to the SHR annually, with a deadline this year of 31st May 2025.</w:t>
      </w:r>
    </w:p>
    <w:p w14:paraId="0D0597AF" w14:textId="77777777" w:rsidR="00843519" w:rsidRPr="00843519" w:rsidRDefault="00843519" w:rsidP="00843519">
      <w:r w:rsidRPr="00843519">
        <w:t xml:space="preserve">The FA explained that it is valuable information for the SHR as it helps them monitor each RSL </w:t>
      </w:r>
      <w:proofErr w:type="gramStart"/>
      <w:r w:rsidRPr="00843519">
        <w:t>finances  and</w:t>
      </w:r>
      <w:proofErr w:type="gramEnd"/>
      <w:r w:rsidRPr="00843519">
        <w:t xml:space="preserve"> as a sector when they consolidate all the returns.</w:t>
      </w:r>
    </w:p>
    <w:p w14:paraId="2A98CF8B" w14:textId="77777777" w:rsidR="00843519" w:rsidRPr="00843519" w:rsidRDefault="00843519" w:rsidP="00843519">
      <w:r w:rsidRPr="00843519">
        <w:t xml:space="preserve">The FA explained the contents of the financial projections including the statements of financial position, comprehensive income, and cashflow, along with the various assumptions on costs, inflation, and rental income increases. Key financial ratios are used for analysis under categories like Financial Capacity, Efficiency, and Profitability are </w:t>
      </w:r>
      <w:proofErr w:type="gramStart"/>
      <w:r w:rsidRPr="00843519">
        <w:t>similar to</w:t>
      </w:r>
      <w:proofErr w:type="gramEnd"/>
      <w:r w:rsidRPr="00843519">
        <w:t xml:space="preserve"> that of our Budgets and Management Accounts.</w:t>
      </w:r>
    </w:p>
    <w:p w14:paraId="435EDF76" w14:textId="77777777" w:rsidR="00843519" w:rsidRPr="00843519" w:rsidRDefault="00843519" w:rsidP="00843519">
      <w:r w:rsidRPr="00843519">
        <w:t xml:space="preserve">The projections start </w:t>
      </w:r>
      <w:proofErr w:type="gramStart"/>
      <w:r w:rsidRPr="00843519">
        <w:t>are</w:t>
      </w:r>
      <w:proofErr w:type="gramEnd"/>
      <w:r w:rsidRPr="00843519">
        <w:t xml:space="preserve"> extracted from the recent updated 30 Year Model with year 1 matching the revised 25/26 Budget. The MC heard about the various assumptions used to project 5 years ahead such as inflation rates, rent increases, bad debt provisions, grants, staffing costs, pension contributions, and maintenance expenses. It was noted they currently still exclude EESH2/NCZ transition costs. The projections show annual surpluses averaging £334.6k and cash balances averaging £1.89m. Loan debt balances decrease by 43% to £1.15M. </w:t>
      </w:r>
    </w:p>
    <w:p w14:paraId="29AF9526" w14:textId="77777777" w:rsidR="00843519" w:rsidRPr="00843519" w:rsidRDefault="00843519" w:rsidP="00843519">
      <w:r w:rsidRPr="00843519">
        <w:t>Negative sensitivity tests</w:t>
      </w:r>
      <w:proofErr w:type="gramStart"/>
      <w:r w:rsidRPr="00843519">
        <w:t>/”what</w:t>
      </w:r>
      <w:proofErr w:type="gramEnd"/>
      <w:r w:rsidRPr="00843519">
        <w:t xml:space="preserve"> if scenarios” ran on the projections indicate the Association's resilience to withstand a series of adverse scenarios. The only scenario returning an unstainable cash outturn at Year 5 was sensitivity 15 </w:t>
      </w:r>
      <w:proofErr w:type="gramStart"/>
      <w:r w:rsidRPr="00843519">
        <w:t>( EESH</w:t>
      </w:r>
      <w:proofErr w:type="gramEnd"/>
      <w:r w:rsidRPr="00843519">
        <w:t xml:space="preserve">2/NCZ) and this suggests a mix of additional grants/loans would be required for a </w:t>
      </w:r>
      <w:proofErr w:type="gramStart"/>
      <w:r w:rsidRPr="00843519">
        <w:t>large scale</w:t>
      </w:r>
      <w:proofErr w:type="gramEnd"/>
      <w:r w:rsidRPr="00843519">
        <w:t xml:space="preserve"> programme.</w:t>
      </w:r>
    </w:p>
    <w:p w14:paraId="4FF9A021" w14:textId="77777777" w:rsidR="00843519" w:rsidRPr="00843519" w:rsidRDefault="00843519" w:rsidP="00843519">
      <w:r w:rsidRPr="00843519">
        <w:t>The Chair queried how well the Association was positioned in the current economic climate. The FA advised there are a lot of unknowns ahead in the wider macro environment such as the recent market volatility induced by trade tariff wars but that firstly some buffers are included in the base projections to handle potential challenges such as in arrears, bad debts, and interest rates and secondly, the negative scenarios highlight a degree of resilience to adverse scenarios.</w:t>
      </w:r>
    </w:p>
    <w:p w14:paraId="3680FD36" w14:textId="2840D0A0" w:rsidR="00843519" w:rsidRDefault="00843519" w:rsidP="00843519">
      <w:r w:rsidRPr="00843519">
        <w:t>AW asked if it is likely the 2032 implementation deadline of EESH2 would be extended. It was discussed and noted that there has been a delay in finalisation of the legislation/guidance therefore there is good argument that the Scottish Government may decide to push the deadline back.</w:t>
      </w:r>
      <w:r w:rsidR="00142A94">
        <w:t xml:space="preserve"> The FA left the meeting.  </w:t>
      </w:r>
    </w:p>
    <w:p w14:paraId="762D274A" w14:textId="72B60F9B" w:rsidR="003160C1" w:rsidRDefault="007874D5" w:rsidP="007874D5">
      <w:pPr>
        <w:pBdr>
          <w:top w:val="single" w:sz="4" w:space="1" w:color="auto"/>
          <w:left w:val="single" w:sz="4" w:space="4" w:color="auto"/>
          <w:bottom w:val="single" w:sz="4" w:space="1" w:color="auto"/>
          <w:right w:val="single" w:sz="4" w:space="4" w:color="auto"/>
        </w:pBdr>
      </w:pPr>
      <w:r>
        <w:lastRenderedPageBreak/>
        <w:t xml:space="preserve">The Committee approved the FYFP to be submitted to the SHR.  The Finance Agent will do this by the </w:t>
      </w:r>
      <w:proofErr w:type="gramStart"/>
      <w:r>
        <w:t>31</w:t>
      </w:r>
      <w:r w:rsidRPr="007874D5">
        <w:rPr>
          <w:vertAlign w:val="superscript"/>
        </w:rPr>
        <w:t>st</w:t>
      </w:r>
      <w:proofErr w:type="gramEnd"/>
      <w:r>
        <w:t xml:space="preserve"> May 2025 deadline.  </w:t>
      </w:r>
    </w:p>
    <w:p w14:paraId="3D494AC7" w14:textId="55631982" w:rsidR="003160C1" w:rsidRPr="001E67C8" w:rsidRDefault="003160C1" w:rsidP="003160C1">
      <w:pPr>
        <w:rPr>
          <w:b/>
          <w:bCs/>
        </w:rPr>
      </w:pPr>
      <w:r w:rsidRPr="001E67C8">
        <w:rPr>
          <w:b/>
          <w:bCs/>
        </w:rPr>
        <w:t>13.</w:t>
      </w:r>
      <w:r w:rsidR="001E67C8" w:rsidRPr="001E67C8">
        <w:rPr>
          <w:b/>
          <w:bCs/>
        </w:rPr>
        <w:t>Next</w:t>
      </w:r>
      <w:r w:rsidRPr="001E67C8">
        <w:rPr>
          <w:b/>
          <w:bCs/>
        </w:rPr>
        <w:t xml:space="preserve"> Services Sub Committee on 6th May 2025  </w:t>
      </w:r>
    </w:p>
    <w:p w14:paraId="3E788956" w14:textId="17C56FC7" w:rsidR="003160C1" w:rsidRDefault="001E67C8" w:rsidP="001E67C8">
      <w:r>
        <w:t xml:space="preserve">The Committee noted the date for the next services sub committee meeting.  </w:t>
      </w:r>
    </w:p>
    <w:p w14:paraId="31397771" w14:textId="0C5DDBFE" w:rsidR="003160C1" w:rsidRPr="001E67C8" w:rsidRDefault="003160C1" w:rsidP="003160C1">
      <w:pPr>
        <w:rPr>
          <w:b/>
          <w:bCs/>
        </w:rPr>
      </w:pPr>
      <w:r w:rsidRPr="001E67C8">
        <w:rPr>
          <w:b/>
          <w:bCs/>
        </w:rPr>
        <w:t>14.</w:t>
      </w:r>
      <w:r w:rsidRPr="001E67C8">
        <w:rPr>
          <w:b/>
          <w:bCs/>
        </w:rPr>
        <w:tab/>
        <w:t xml:space="preserve">Hybrid Working Policy </w:t>
      </w:r>
    </w:p>
    <w:p w14:paraId="0D2C46A8" w14:textId="77777777" w:rsidR="003E1A10" w:rsidRDefault="001E67C8" w:rsidP="003160C1">
      <w:r>
        <w:t xml:space="preserve">The Corporate Services Officer </w:t>
      </w:r>
      <w:r w:rsidR="00B514AE">
        <w:t>reported on the updated Hybrid</w:t>
      </w:r>
      <w:r w:rsidR="003160C1">
        <w:t xml:space="preserve"> Working </w:t>
      </w:r>
      <w:proofErr w:type="gramStart"/>
      <w:r w:rsidR="003160C1">
        <w:t xml:space="preserve">Policy </w:t>
      </w:r>
      <w:r w:rsidR="00B514AE">
        <w:t>.</w:t>
      </w:r>
      <w:proofErr w:type="gramEnd"/>
      <w:r w:rsidR="00B514AE">
        <w:t xml:space="preserve">  She noted that the policy is being revised after it was introduced </w:t>
      </w:r>
      <w:r w:rsidR="009B088D">
        <w:t>after the</w:t>
      </w:r>
      <w:r w:rsidR="00B514AE">
        <w:t xml:space="preserve"> pandemic </w:t>
      </w:r>
      <w:r w:rsidR="009B088D">
        <w:t>and the policy has</w:t>
      </w:r>
      <w:r w:rsidR="003E1A10">
        <w:t xml:space="preserve"> been revised to meet our current hybrid work practices.  </w:t>
      </w:r>
      <w:r w:rsidR="003D1342">
        <w:t xml:space="preserve">  </w:t>
      </w:r>
    </w:p>
    <w:p w14:paraId="3CA173E3" w14:textId="5C0134B2" w:rsidR="003160C1" w:rsidRDefault="003E1A10" w:rsidP="00CC1102">
      <w:pPr>
        <w:pBdr>
          <w:top w:val="single" w:sz="4" w:space="1" w:color="auto"/>
          <w:left w:val="single" w:sz="4" w:space="4" w:color="auto"/>
          <w:bottom w:val="single" w:sz="4" w:space="1" w:color="auto"/>
          <w:right w:val="single" w:sz="4" w:space="4" w:color="auto"/>
        </w:pBdr>
      </w:pPr>
      <w:r>
        <w:t>The Committee approved the Hybrid Working Policy</w:t>
      </w:r>
      <w:r w:rsidR="00CC1102">
        <w:t xml:space="preserve"> for 3 years or until legislation or good practice requires a review. </w:t>
      </w:r>
      <w:r w:rsidR="009B088D">
        <w:t xml:space="preserve">  </w:t>
      </w:r>
    </w:p>
    <w:p w14:paraId="0B867E73" w14:textId="18D544D1" w:rsidR="003160C1" w:rsidRPr="003E1A10" w:rsidRDefault="003160C1" w:rsidP="003160C1">
      <w:pPr>
        <w:rPr>
          <w:b/>
          <w:bCs/>
        </w:rPr>
      </w:pPr>
      <w:r w:rsidRPr="003E1A10">
        <w:rPr>
          <w:b/>
          <w:bCs/>
        </w:rPr>
        <w:t>15.</w:t>
      </w:r>
      <w:r w:rsidRPr="003E1A10">
        <w:rPr>
          <w:b/>
          <w:bCs/>
        </w:rPr>
        <w:tab/>
        <w:t xml:space="preserve">Director’s Report </w:t>
      </w:r>
    </w:p>
    <w:p w14:paraId="41ADB1BB" w14:textId="71B63222" w:rsidR="003160C1" w:rsidRDefault="003E1A10" w:rsidP="003160C1">
      <w:r>
        <w:t xml:space="preserve">The </w:t>
      </w:r>
      <w:r w:rsidR="002C3560">
        <w:t xml:space="preserve">Acting </w:t>
      </w:r>
      <w:r w:rsidR="00CC1102">
        <w:t xml:space="preserve">Director </w:t>
      </w:r>
      <w:r w:rsidR="002014AD">
        <w:t xml:space="preserve">reported that the new Maintenance Assistant was finding their </w:t>
      </w:r>
      <w:proofErr w:type="gramStart"/>
      <w:r w:rsidR="002014AD">
        <w:t>feet</w:t>
      </w:r>
      <w:proofErr w:type="gramEnd"/>
      <w:r w:rsidR="002014AD">
        <w:t xml:space="preserve"> and we are happy with how she has </w:t>
      </w:r>
      <w:r w:rsidR="002C3560">
        <w:t xml:space="preserve">settled into MPHA.  The Acting Director </w:t>
      </w:r>
      <w:r w:rsidR="005C21EE">
        <w:t xml:space="preserve">noted that staff were in the process of doing staff appraisals and he was working with Mentor (our HR provider) to include more inclusive </w:t>
      </w:r>
      <w:r w:rsidR="00BB27A7">
        <w:t xml:space="preserve">appraisal approaches to staff well-being.  </w:t>
      </w:r>
    </w:p>
    <w:p w14:paraId="3542811D" w14:textId="0D546BFF" w:rsidR="00BB27A7" w:rsidRDefault="00BB27A7" w:rsidP="003160C1">
      <w:r>
        <w:t xml:space="preserve">The annual return on the charter, which is submitted by the end of May is being progressed and will be presented to the committee next month. </w:t>
      </w:r>
      <w:r w:rsidR="008F72EB">
        <w:t xml:space="preserve"> The statistical information coming through so far looks promising.  </w:t>
      </w:r>
    </w:p>
    <w:p w14:paraId="2F1C5EEC" w14:textId="77777777" w:rsidR="00BB27A7" w:rsidRPr="000A3E9B" w:rsidRDefault="00BB27A7" w:rsidP="003160C1">
      <w:pPr>
        <w:rPr>
          <w:b/>
          <w:bCs/>
        </w:rPr>
      </w:pPr>
    </w:p>
    <w:p w14:paraId="3F88365D" w14:textId="0EA72549" w:rsidR="003160C1" w:rsidRDefault="003160C1" w:rsidP="003160C1">
      <w:pPr>
        <w:rPr>
          <w:b/>
          <w:bCs/>
        </w:rPr>
      </w:pPr>
      <w:r w:rsidRPr="000A3E9B">
        <w:rPr>
          <w:b/>
          <w:bCs/>
        </w:rPr>
        <w:t>16.</w:t>
      </w:r>
      <w:r w:rsidRPr="000A3E9B">
        <w:rPr>
          <w:b/>
          <w:bCs/>
        </w:rPr>
        <w:tab/>
        <w:t xml:space="preserve">Tenant Participation – Monthly Update Report  </w:t>
      </w:r>
    </w:p>
    <w:p w14:paraId="76F5B2E7" w14:textId="65D77F2C" w:rsidR="000A3E9B" w:rsidRPr="006044B6" w:rsidRDefault="000A3E9B" w:rsidP="003160C1">
      <w:r w:rsidRPr="006044B6">
        <w:t xml:space="preserve">The Corporate Services Officer </w:t>
      </w:r>
      <w:r w:rsidR="00FD0BE2" w:rsidRPr="006044B6">
        <w:t xml:space="preserve">reported that a meeting was arranged with tenants on the </w:t>
      </w:r>
      <w:proofErr w:type="gramStart"/>
      <w:r w:rsidR="00FD0BE2" w:rsidRPr="006044B6">
        <w:t>29</w:t>
      </w:r>
      <w:r w:rsidR="00FD0BE2" w:rsidRPr="006044B6">
        <w:rPr>
          <w:vertAlign w:val="superscript"/>
        </w:rPr>
        <w:t>th</w:t>
      </w:r>
      <w:proofErr w:type="gramEnd"/>
      <w:r w:rsidR="00FD0BE2" w:rsidRPr="006044B6">
        <w:t xml:space="preserve"> April 202</w:t>
      </w:r>
      <w:r w:rsidR="006044B6" w:rsidRPr="006044B6">
        <w:t xml:space="preserve">5 at 11am – 1pm at the </w:t>
      </w:r>
      <w:proofErr w:type="spellStart"/>
      <w:r w:rsidR="006044B6" w:rsidRPr="006044B6">
        <w:t>parkhead</w:t>
      </w:r>
      <w:proofErr w:type="spellEnd"/>
      <w:r w:rsidR="006044B6" w:rsidRPr="006044B6">
        <w:t xml:space="preserve"> </w:t>
      </w:r>
      <w:proofErr w:type="gramStart"/>
      <w:r w:rsidR="006044B6" w:rsidRPr="006044B6">
        <w:t>school house</w:t>
      </w:r>
      <w:proofErr w:type="gramEnd"/>
      <w:r w:rsidR="006044B6" w:rsidRPr="006044B6">
        <w:t xml:space="preserve"> to discuss tenant participation.  </w:t>
      </w:r>
    </w:p>
    <w:p w14:paraId="679A690C" w14:textId="1736AA2F" w:rsidR="003160C1" w:rsidRPr="006044B6" w:rsidRDefault="003160C1" w:rsidP="003160C1">
      <w:pPr>
        <w:rPr>
          <w:b/>
          <w:bCs/>
        </w:rPr>
      </w:pPr>
      <w:r w:rsidRPr="006044B6">
        <w:rPr>
          <w:b/>
          <w:bCs/>
        </w:rPr>
        <w:t>17.</w:t>
      </w:r>
      <w:r w:rsidRPr="006044B6">
        <w:rPr>
          <w:b/>
          <w:bCs/>
        </w:rPr>
        <w:tab/>
        <w:t xml:space="preserve">Procurement report </w:t>
      </w:r>
    </w:p>
    <w:p w14:paraId="29BCD457" w14:textId="1F9F15D1" w:rsidR="003160C1" w:rsidRDefault="003160C1" w:rsidP="006044B6">
      <w:pPr>
        <w:ind w:firstLine="720"/>
      </w:pPr>
      <w:r>
        <w:t>a)</w:t>
      </w:r>
      <w:r>
        <w:tab/>
        <w:t xml:space="preserve">Procurement Report </w:t>
      </w:r>
      <w:r w:rsidR="006044B6">
        <w:t xml:space="preserve">– Financial Services </w:t>
      </w:r>
    </w:p>
    <w:p w14:paraId="762EF8D8" w14:textId="317F7FCE" w:rsidR="006044B6" w:rsidRDefault="00142A94" w:rsidP="002656E9">
      <w:pPr>
        <w:ind w:left="720"/>
      </w:pPr>
      <w:proofErr w:type="gramStart"/>
      <w:r>
        <w:t xml:space="preserve">The </w:t>
      </w:r>
      <w:r w:rsidR="0084465F">
        <w:t xml:space="preserve"> Acting</w:t>
      </w:r>
      <w:proofErr w:type="gramEnd"/>
      <w:r w:rsidR="0084465F">
        <w:t xml:space="preserve"> Director noted that the </w:t>
      </w:r>
      <w:r w:rsidR="002656E9">
        <w:t>F</w:t>
      </w:r>
      <w:r>
        <w:t xml:space="preserve">inancial </w:t>
      </w:r>
      <w:r w:rsidR="002656E9">
        <w:t>S</w:t>
      </w:r>
      <w:r>
        <w:t xml:space="preserve">ervices contract runs out on the </w:t>
      </w:r>
      <w:proofErr w:type="gramStart"/>
      <w:r>
        <w:t>30</w:t>
      </w:r>
      <w:r w:rsidRPr="00142A94">
        <w:rPr>
          <w:vertAlign w:val="superscript"/>
        </w:rPr>
        <w:t>th</w:t>
      </w:r>
      <w:proofErr w:type="gramEnd"/>
      <w:r>
        <w:t xml:space="preserve"> April 2025.  The </w:t>
      </w:r>
      <w:r w:rsidR="002656E9">
        <w:t>Asset Compliance Officer said that the tender had been posted late</w:t>
      </w:r>
      <w:r w:rsidR="0084465F">
        <w:t xml:space="preserve"> by the procurement consultant</w:t>
      </w:r>
      <w:r w:rsidR="002656E9">
        <w:t xml:space="preserve"> but that the </w:t>
      </w:r>
      <w:r w:rsidR="0084465F">
        <w:t xml:space="preserve">closing date </w:t>
      </w:r>
      <w:r w:rsidR="00DE34F6">
        <w:t>was 22</w:t>
      </w:r>
      <w:r w:rsidR="00DE34F6" w:rsidRPr="00DE34F6">
        <w:rPr>
          <w:vertAlign w:val="superscript"/>
        </w:rPr>
        <w:t>nd</w:t>
      </w:r>
      <w:r w:rsidR="00DE34F6">
        <w:t xml:space="preserve"> April 2025.  </w:t>
      </w:r>
      <w:r w:rsidR="001268BB">
        <w:t xml:space="preserve">The Acting Director will keep committee up to date on the outcome of the tender.   </w:t>
      </w:r>
    </w:p>
    <w:p w14:paraId="28C47525" w14:textId="09D57EFE" w:rsidR="00566494" w:rsidRPr="003F6C77" w:rsidRDefault="003160C1" w:rsidP="00757FFA">
      <w:pPr>
        <w:ind w:firstLine="720"/>
        <w:rPr>
          <w:b/>
          <w:bCs/>
        </w:rPr>
      </w:pPr>
      <w:r w:rsidRPr="003F6C77">
        <w:rPr>
          <w:b/>
          <w:bCs/>
        </w:rPr>
        <w:t>b)</w:t>
      </w:r>
      <w:r w:rsidRPr="003F6C77">
        <w:rPr>
          <w:b/>
          <w:bCs/>
        </w:rPr>
        <w:tab/>
        <w:t>Howden tender report</w:t>
      </w:r>
    </w:p>
    <w:p w14:paraId="636A5E09" w14:textId="01637BB1" w:rsidR="003F049F" w:rsidRDefault="008558E7" w:rsidP="007846BC">
      <w:pPr>
        <w:ind w:left="720"/>
      </w:pPr>
      <w:r>
        <w:t xml:space="preserve">The </w:t>
      </w:r>
      <w:r w:rsidRPr="008558E7">
        <w:t xml:space="preserve">acting director noted that the last couple of years in the insurance market had </w:t>
      </w:r>
      <w:r w:rsidR="007846BC">
        <w:t>not been a competitive market</w:t>
      </w:r>
      <w:r w:rsidRPr="008558E7">
        <w:t xml:space="preserve"> as some</w:t>
      </w:r>
      <w:r w:rsidR="00711E1F" w:rsidRPr="00711E1F">
        <w:t xml:space="preserve"> insurance companies had </w:t>
      </w:r>
      <w:proofErr w:type="gramStart"/>
      <w:r w:rsidR="00711E1F" w:rsidRPr="00711E1F">
        <w:t>withdrew</w:t>
      </w:r>
      <w:proofErr w:type="gramEnd"/>
      <w:r w:rsidR="00711E1F" w:rsidRPr="00711E1F">
        <w:t xml:space="preserve"> </w:t>
      </w:r>
      <w:r w:rsidR="00711E1F" w:rsidRPr="00711E1F">
        <w:lastRenderedPageBreak/>
        <w:t xml:space="preserve">from the market </w:t>
      </w:r>
      <w:proofErr w:type="gramStart"/>
      <w:r w:rsidR="00711E1F" w:rsidRPr="00711E1F">
        <w:t xml:space="preserve">however </w:t>
      </w:r>
      <w:r w:rsidR="007846BC">
        <w:t xml:space="preserve"> this</w:t>
      </w:r>
      <w:proofErr w:type="gramEnd"/>
      <w:r w:rsidR="007846BC">
        <w:t xml:space="preserve"> </w:t>
      </w:r>
      <w:proofErr w:type="gramStart"/>
      <w:r w:rsidR="007846BC">
        <w:t>year</w:t>
      </w:r>
      <w:proofErr w:type="gramEnd"/>
      <w:r w:rsidR="007846BC">
        <w:t xml:space="preserve"> we received </w:t>
      </w:r>
      <w:proofErr w:type="gramStart"/>
      <w:r w:rsidR="007846BC">
        <w:t xml:space="preserve">a </w:t>
      </w:r>
      <w:r w:rsidR="00711E1F" w:rsidRPr="00711E1F">
        <w:t xml:space="preserve"> better</w:t>
      </w:r>
      <w:proofErr w:type="gramEnd"/>
      <w:r w:rsidR="00711E1F" w:rsidRPr="00711E1F">
        <w:t xml:space="preserve"> deal </w:t>
      </w:r>
      <w:r w:rsidR="007846BC">
        <w:t>from Aviva than was</w:t>
      </w:r>
      <w:r w:rsidR="00711E1F" w:rsidRPr="00711E1F">
        <w:t xml:space="preserve"> presented to committee last month and this means that insurance will be lower for the association this financial year</w:t>
      </w:r>
      <w:r w:rsidR="007846BC">
        <w:t>.</w:t>
      </w:r>
    </w:p>
    <w:p w14:paraId="55092893" w14:textId="0C77402E" w:rsidR="00C81CD9" w:rsidRDefault="00C81CD9" w:rsidP="007846BC">
      <w:pPr>
        <w:ind w:left="720"/>
      </w:pPr>
      <w:r w:rsidRPr="00C81CD9">
        <w:t xml:space="preserve">The acting director </w:t>
      </w:r>
      <w:r w:rsidR="00757B0D">
        <w:t>said that the</w:t>
      </w:r>
      <w:r w:rsidRPr="00C81CD9">
        <w:t xml:space="preserve"> asset compliance officer will</w:t>
      </w:r>
      <w:r w:rsidR="00757B0D">
        <w:t xml:space="preserve"> now</w:t>
      </w:r>
      <w:r w:rsidRPr="00C81CD9">
        <w:t xml:space="preserve"> be workin</w:t>
      </w:r>
      <w:r w:rsidR="00757B0D">
        <w:t xml:space="preserve">g on procuring </w:t>
      </w:r>
      <w:r w:rsidRPr="00C81CD9">
        <w:t>phones Internet and mobile</w:t>
      </w:r>
      <w:r w:rsidR="00757B0D">
        <w:t xml:space="preserve"> </w:t>
      </w:r>
      <w:proofErr w:type="spellStart"/>
      <w:r w:rsidR="00757B0D">
        <w:t>pacakges</w:t>
      </w:r>
      <w:proofErr w:type="spellEnd"/>
      <w:r w:rsidRPr="00C81CD9">
        <w:t xml:space="preserve"> for</w:t>
      </w:r>
      <w:r w:rsidR="00757B0D" w:rsidRPr="00757B0D">
        <w:t xml:space="preserve"> the office</w:t>
      </w:r>
      <w:r w:rsidR="00757B0D">
        <w:t xml:space="preserve"> </w:t>
      </w:r>
      <w:r w:rsidR="00757B0D" w:rsidRPr="00757B0D">
        <w:t>as part of our tendering programme.</w:t>
      </w:r>
    </w:p>
    <w:p w14:paraId="24B03594" w14:textId="008C81BF" w:rsidR="003160C1" w:rsidRPr="003F6C77" w:rsidRDefault="003160C1" w:rsidP="003160C1">
      <w:pPr>
        <w:rPr>
          <w:b/>
          <w:bCs/>
        </w:rPr>
      </w:pPr>
      <w:r>
        <w:t>18.</w:t>
      </w:r>
      <w:r>
        <w:tab/>
      </w:r>
      <w:r w:rsidRPr="003F6C77">
        <w:rPr>
          <w:b/>
          <w:bCs/>
        </w:rPr>
        <w:t xml:space="preserve">Affiliation </w:t>
      </w:r>
    </w:p>
    <w:p w14:paraId="17044456" w14:textId="77777777" w:rsidR="003160C1" w:rsidRPr="003F6C77" w:rsidRDefault="003160C1" w:rsidP="007846BC">
      <w:pPr>
        <w:ind w:firstLine="720"/>
        <w:rPr>
          <w:b/>
          <w:bCs/>
        </w:rPr>
      </w:pPr>
      <w:r w:rsidRPr="003F6C77">
        <w:rPr>
          <w:b/>
          <w:bCs/>
        </w:rPr>
        <w:t>a)</w:t>
      </w:r>
      <w:r w:rsidRPr="003F6C77">
        <w:rPr>
          <w:b/>
          <w:bCs/>
        </w:rPr>
        <w:tab/>
        <w:t xml:space="preserve">SHARE </w:t>
      </w:r>
    </w:p>
    <w:p w14:paraId="06076AA6" w14:textId="3D76C278" w:rsidR="007846BC" w:rsidRDefault="006A1F28" w:rsidP="00DD23AB">
      <w:pPr>
        <w:ind w:left="720"/>
      </w:pPr>
      <w:r w:rsidRPr="006A1F28">
        <w:t>The corporate services and compliance officer reported on the</w:t>
      </w:r>
      <w:r w:rsidR="003F6C77">
        <w:t xml:space="preserve"> SHARE</w:t>
      </w:r>
      <w:r w:rsidRPr="006A1F28">
        <w:t xml:space="preserve"> affiliation for</w:t>
      </w:r>
      <w:r w:rsidR="00DD23AB">
        <w:t xml:space="preserve"> </w:t>
      </w:r>
      <w:r w:rsidR="003F6C77">
        <w:t>20</w:t>
      </w:r>
      <w:r w:rsidRPr="006A1F28">
        <w:t>25/26</w:t>
      </w:r>
      <w:r w:rsidR="003F6C77">
        <w:t xml:space="preserve"> options. A</w:t>
      </w:r>
      <w:r w:rsidR="00F67C55" w:rsidRPr="00F67C55">
        <w:t xml:space="preserve">fter discussion the committee agreed to retain the individual memberships which </w:t>
      </w:r>
      <w:r w:rsidR="003F6C77">
        <w:t xml:space="preserve">retains </w:t>
      </w:r>
      <w:r w:rsidR="00F67C55" w:rsidRPr="00F67C55">
        <w:t>the</w:t>
      </w:r>
      <w:r w:rsidR="00DD23AB" w:rsidRPr="00DD23AB">
        <w:t xml:space="preserve"> share e</w:t>
      </w:r>
      <w:r w:rsidR="00DD23AB">
        <w:t>-</w:t>
      </w:r>
      <w:r w:rsidR="00DD23AB" w:rsidRPr="00DD23AB">
        <w:t xml:space="preserve">learning platform for </w:t>
      </w:r>
      <w:r w:rsidR="003F6C77">
        <w:t xml:space="preserve">each </w:t>
      </w:r>
      <w:r w:rsidR="00DD23AB" w:rsidRPr="00DD23AB">
        <w:t>management committee.</w:t>
      </w:r>
    </w:p>
    <w:p w14:paraId="08B5E5DB" w14:textId="18BD0F5C" w:rsidR="00DD23AB" w:rsidRDefault="003F6C77" w:rsidP="00DD23AB">
      <w:pPr>
        <w:pBdr>
          <w:top w:val="single" w:sz="4" w:space="1" w:color="auto"/>
          <w:left w:val="single" w:sz="4" w:space="4" w:color="auto"/>
          <w:bottom w:val="single" w:sz="4" w:space="1" w:color="auto"/>
          <w:right w:val="single" w:sz="4" w:space="4" w:color="auto"/>
        </w:pBdr>
        <w:ind w:left="720"/>
      </w:pPr>
      <w:r w:rsidRPr="003F6C77">
        <w:t xml:space="preserve">The corporate services and compliance officer will renew the share affiliation for </w:t>
      </w:r>
      <w:r>
        <w:t>20</w:t>
      </w:r>
      <w:r w:rsidRPr="003F6C77">
        <w:t>25/26</w:t>
      </w:r>
      <w:r>
        <w:t xml:space="preserve">. </w:t>
      </w:r>
    </w:p>
    <w:p w14:paraId="19BE5B5B" w14:textId="100F5A3A" w:rsidR="003160C1" w:rsidRPr="003F6C77" w:rsidRDefault="003160C1" w:rsidP="003160C1">
      <w:pPr>
        <w:rPr>
          <w:b/>
          <w:bCs/>
        </w:rPr>
      </w:pPr>
      <w:r w:rsidRPr="003F6C77">
        <w:rPr>
          <w:b/>
          <w:bCs/>
        </w:rPr>
        <w:t>19.</w:t>
      </w:r>
      <w:r w:rsidRPr="003F6C77">
        <w:rPr>
          <w:b/>
          <w:bCs/>
        </w:rPr>
        <w:tab/>
        <w:t xml:space="preserve">Delegates Reports </w:t>
      </w:r>
    </w:p>
    <w:p w14:paraId="36C369CE" w14:textId="77777777" w:rsidR="003160C1" w:rsidRDefault="003160C1" w:rsidP="003160C1">
      <w:pPr>
        <w:rPr>
          <w:b/>
          <w:bCs/>
        </w:rPr>
      </w:pPr>
      <w:r w:rsidRPr="003F6C77">
        <w:rPr>
          <w:b/>
          <w:bCs/>
        </w:rPr>
        <w:t>a)</w:t>
      </w:r>
      <w:r w:rsidRPr="003F6C77">
        <w:rPr>
          <w:b/>
          <w:bCs/>
        </w:rPr>
        <w:tab/>
        <w:t>Glasgow West of Scotland Forum</w:t>
      </w:r>
    </w:p>
    <w:p w14:paraId="0FC127C3" w14:textId="29451203" w:rsidR="00690B1B" w:rsidRPr="000D03E2" w:rsidRDefault="0037362A" w:rsidP="0037362A">
      <w:pPr>
        <w:ind w:left="720"/>
      </w:pPr>
      <w:r w:rsidRPr="000D03E2">
        <w:t>T</w:t>
      </w:r>
      <w:r w:rsidR="004D110F" w:rsidRPr="000D03E2">
        <w:t xml:space="preserve">he </w:t>
      </w:r>
      <w:r w:rsidRPr="000D03E2">
        <w:t>Vice</w:t>
      </w:r>
      <w:r w:rsidR="004D110F" w:rsidRPr="000D03E2">
        <w:t xml:space="preserve"> </w:t>
      </w:r>
      <w:r w:rsidRPr="000D03E2">
        <w:t>C</w:t>
      </w:r>
      <w:r w:rsidR="004D110F" w:rsidRPr="000D03E2">
        <w:t xml:space="preserve">hair </w:t>
      </w:r>
      <w:r w:rsidRPr="000D03E2">
        <w:t xml:space="preserve">said </w:t>
      </w:r>
      <w:r w:rsidR="004D110F" w:rsidRPr="000D03E2">
        <w:t xml:space="preserve">that he would be standing down from the </w:t>
      </w:r>
      <w:r w:rsidRPr="000D03E2">
        <w:t>GWSF</w:t>
      </w:r>
      <w:r w:rsidR="004D110F" w:rsidRPr="000D03E2">
        <w:t xml:space="preserve"> due to personal reasons</w:t>
      </w:r>
      <w:r w:rsidRPr="000D03E2">
        <w:t xml:space="preserve"> in May.  The </w:t>
      </w:r>
      <w:r w:rsidR="004D110F" w:rsidRPr="000D03E2">
        <w:t xml:space="preserve">AGM papers for </w:t>
      </w:r>
      <w:r w:rsidRPr="000D03E2">
        <w:t xml:space="preserve">GWSF would be circulated </w:t>
      </w:r>
      <w:r w:rsidR="000D03E2" w:rsidRPr="000D03E2">
        <w:t>to all committee.  The C</w:t>
      </w:r>
      <w:r w:rsidRPr="000D03E2">
        <w:t xml:space="preserve">hair asked if anyone would be interested in getting more involved in Glasgow West of Scotland forum please put your name forward.  </w:t>
      </w:r>
    </w:p>
    <w:p w14:paraId="01BEE313" w14:textId="77777777" w:rsidR="003160C1" w:rsidRDefault="003160C1" w:rsidP="00690B1B">
      <w:pPr>
        <w:rPr>
          <w:b/>
          <w:bCs/>
        </w:rPr>
      </w:pPr>
      <w:r w:rsidRPr="000D03E2">
        <w:rPr>
          <w:b/>
          <w:bCs/>
        </w:rPr>
        <w:t>b)</w:t>
      </w:r>
      <w:r w:rsidRPr="000D03E2">
        <w:rPr>
          <w:b/>
          <w:bCs/>
        </w:rPr>
        <w:tab/>
        <w:t xml:space="preserve">Meat Market Regeneration CIC </w:t>
      </w:r>
    </w:p>
    <w:p w14:paraId="750C90D5" w14:textId="6FBC0172" w:rsidR="00115C5D" w:rsidRPr="001B781D" w:rsidRDefault="00D4098E" w:rsidP="00AD1003">
      <w:pPr>
        <w:ind w:left="720"/>
      </w:pPr>
      <w:r w:rsidRPr="001B781D">
        <w:t xml:space="preserve">The </w:t>
      </w:r>
      <w:r w:rsidR="00AD1003" w:rsidRPr="001B781D">
        <w:t>C</w:t>
      </w:r>
      <w:r w:rsidRPr="001B781D">
        <w:t xml:space="preserve">hair reported on the meat market regeneration and said that there was good progress being made. There was work being done with the Scottish </w:t>
      </w:r>
      <w:r w:rsidR="00AD1003" w:rsidRPr="001B781D">
        <w:t>pad</w:t>
      </w:r>
      <w:r w:rsidR="00365192" w:rsidRPr="001B781D">
        <w:t>el</w:t>
      </w:r>
      <w:r w:rsidR="00AD1003" w:rsidRPr="001B781D">
        <w:t xml:space="preserve"> </w:t>
      </w:r>
      <w:r w:rsidRPr="001B781D">
        <w:t>tennis association.</w:t>
      </w:r>
      <w:r w:rsidR="001B781D" w:rsidRPr="001B781D">
        <w:t xml:space="preserve"> The</w:t>
      </w:r>
      <w:r w:rsidR="00DE2FCE" w:rsidRPr="001B781D">
        <w:t xml:space="preserve"> vice chair asked about the provision of community gardens within the development </w:t>
      </w:r>
      <w:r w:rsidR="001B781D" w:rsidRPr="001B781D">
        <w:t xml:space="preserve">and </w:t>
      </w:r>
      <w:r w:rsidR="00DE2FCE" w:rsidRPr="001B781D">
        <w:t xml:space="preserve">the </w:t>
      </w:r>
      <w:r w:rsidR="001B781D" w:rsidRPr="001B781D">
        <w:t>C</w:t>
      </w:r>
      <w:r w:rsidR="00DE2FCE" w:rsidRPr="001B781D">
        <w:t>hair responded that concessions for a community garden</w:t>
      </w:r>
      <w:r w:rsidR="001B781D" w:rsidRPr="001B781D">
        <w:t>,</w:t>
      </w:r>
      <w:r w:rsidR="00DE2FCE" w:rsidRPr="001B781D">
        <w:t xml:space="preserve"> </w:t>
      </w:r>
      <w:proofErr w:type="gramStart"/>
      <w:r w:rsidR="00DE2FCE" w:rsidRPr="001B781D">
        <w:t>shops</w:t>
      </w:r>
      <w:r w:rsidR="001B781D" w:rsidRPr="001B781D">
        <w:t xml:space="preserve">, </w:t>
      </w:r>
      <w:r w:rsidR="00AD1003" w:rsidRPr="001B781D">
        <w:t xml:space="preserve"> reuse</w:t>
      </w:r>
      <w:proofErr w:type="gramEnd"/>
      <w:r w:rsidR="001B781D" w:rsidRPr="001B781D">
        <w:t>/</w:t>
      </w:r>
      <w:r w:rsidR="00AD1003" w:rsidRPr="001B781D">
        <w:t xml:space="preserve"> recycle area and creating spaces </w:t>
      </w:r>
      <w:r w:rsidR="001B781D" w:rsidRPr="001B781D">
        <w:t>would</w:t>
      </w:r>
      <w:r w:rsidR="00AD1003" w:rsidRPr="001B781D">
        <w:t xml:space="preserve"> be part of the overall developments.  </w:t>
      </w:r>
      <w:r w:rsidR="00A160AA" w:rsidRPr="00A160AA">
        <w:t>Committee agreed that allotments would be a great addition to the local area.</w:t>
      </w:r>
    </w:p>
    <w:p w14:paraId="1319FE36" w14:textId="68CF5569" w:rsidR="003160C1" w:rsidRDefault="003160C1" w:rsidP="00115C5D">
      <w:pPr>
        <w:rPr>
          <w:b/>
          <w:bCs/>
        </w:rPr>
      </w:pPr>
      <w:r w:rsidRPr="001B781D">
        <w:rPr>
          <w:b/>
          <w:bCs/>
        </w:rPr>
        <w:t>c)</w:t>
      </w:r>
      <w:r w:rsidRPr="001B781D">
        <w:rPr>
          <w:b/>
          <w:bCs/>
        </w:rPr>
        <w:tab/>
        <w:t xml:space="preserve">Safe Injection Site – Thistle Centre  </w:t>
      </w:r>
    </w:p>
    <w:p w14:paraId="32BDA6D2" w14:textId="2631A640" w:rsidR="00A160AA" w:rsidRDefault="0056001D" w:rsidP="00F86EC0">
      <w:pPr>
        <w:ind w:left="720"/>
      </w:pPr>
      <w:r w:rsidRPr="00F86EC0">
        <w:t xml:space="preserve">The </w:t>
      </w:r>
      <w:r w:rsidR="003C4669">
        <w:t>C</w:t>
      </w:r>
      <w:r w:rsidRPr="00F86EC0">
        <w:t>hai</w:t>
      </w:r>
      <w:r w:rsidR="00F86EC0" w:rsidRPr="00F86EC0">
        <w:t xml:space="preserve">r updated committee that </w:t>
      </w:r>
      <w:r w:rsidRPr="00F86EC0">
        <w:t xml:space="preserve">this project was going well there hadn't been </w:t>
      </w:r>
      <w:proofErr w:type="spellStart"/>
      <w:proofErr w:type="gramStart"/>
      <w:r w:rsidRPr="00F86EC0">
        <w:t>a</w:t>
      </w:r>
      <w:proofErr w:type="spellEnd"/>
      <w:proofErr w:type="gramEnd"/>
      <w:r w:rsidRPr="00F86EC0">
        <w:t xml:space="preserve"> influx of extra activity in the area and there </w:t>
      </w:r>
      <w:r w:rsidR="003C4669" w:rsidRPr="003C4669">
        <w:t xml:space="preserve">Continue to be used by significant </w:t>
      </w:r>
      <w:proofErr w:type="gramStart"/>
      <w:r w:rsidR="003C4669" w:rsidRPr="003C4669">
        <w:t>amount</w:t>
      </w:r>
      <w:proofErr w:type="gramEnd"/>
      <w:r w:rsidR="003C4669" w:rsidRPr="003C4669">
        <w:t xml:space="preserve"> of users some said 50 to 60 people a </w:t>
      </w:r>
      <w:proofErr w:type="gramStart"/>
      <w:r w:rsidR="003C4669" w:rsidRPr="003C4669">
        <w:t>day</w:t>
      </w:r>
      <w:proofErr w:type="gramEnd"/>
      <w:r w:rsidR="003C4669" w:rsidRPr="003C4669">
        <w:t xml:space="preserve"> so the statistics are showing good results overall</w:t>
      </w:r>
      <w:r w:rsidR="003C4669">
        <w:t xml:space="preserve">. </w:t>
      </w:r>
    </w:p>
    <w:p w14:paraId="04B8343F" w14:textId="77777777" w:rsidR="00507233" w:rsidRDefault="00507233" w:rsidP="00F86EC0">
      <w:pPr>
        <w:ind w:left="720"/>
      </w:pPr>
    </w:p>
    <w:p w14:paraId="3D120BF9" w14:textId="77777777" w:rsidR="00507233" w:rsidRPr="00F86EC0" w:rsidRDefault="00507233" w:rsidP="00F86EC0">
      <w:pPr>
        <w:ind w:left="720"/>
      </w:pPr>
    </w:p>
    <w:p w14:paraId="673A1AD5" w14:textId="226C4E06" w:rsidR="003160C1" w:rsidRPr="00507233" w:rsidRDefault="003160C1" w:rsidP="003160C1">
      <w:pPr>
        <w:rPr>
          <w:b/>
          <w:bCs/>
        </w:rPr>
      </w:pPr>
      <w:r w:rsidRPr="00507233">
        <w:rPr>
          <w:b/>
          <w:bCs/>
        </w:rPr>
        <w:t>20.</w:t>
      </w:r>
      <w:r w:rsidRPr="00507233">
        <w:rPr>
          <w:b/>
          <w:bCs/>
        </w:rPr>
        <w:tab/>
        <w:t>AOCB</w:t>
      </w:r>
    </w:p>
    <w:p w14:paraId="44EB6E03" w14:textId="40B11448" w:rsidR="003C4669" w:rsidRDefault="003C4669" w:rsidP="003160C1">
      <w:pPr>
        <w:rPr>
          <w:b/>
          <w:bCs/>
        </w:rPr>
      </w:pPr>
      <w:r w:rsidRPr="00507233">
        <w:rPr>
          <w:b/>
          <w:bCs/>
        </w:rPr>
        <w:tab/>
      </w:r>
      <w:r w:rsidR="00507233" w:rsidRPr="00507233">
        <w:rPr>
          <w:b/>
          <w:bCs/>
        </w:rPr>
        <w:t xml:space="preserve">CONFIDENTIAL ITEM </w:t>
      </w:r>
    </w:p>
    <w:p w14:paraId="399D2D4E" w14:textId="77777777" w:rsidR="00B13F6A" w:rsidRDefault="00507233" w:rsidP="003160C1">
      <w:pPr>
        <w:rPr>
          <w:b/>
          <w:bCs/>
        </w:rPr>
      </w:pPr>
      <w:r w:rsidRPr="00B13F6A">
        <w:rPr>
          <w:b/>
          <w:bCs/>
        </w:rPr>
        <w:t xml:space="preserve">The Chair handed over to the Vice Chair to preside over this item.  </w:t>
      </w:r>
    </w:p>
    <w:p w14:paraId="5CA1EF7F" w14:textId="1CD030BD" w:rsidR="00213DC0" w:rsidRPr="00376FDD" w:rsidRDefault="00213DC0" w:rsidP="003160C1">
      <w:pPr>
        <w:rPr>
          <w:b/>
          <w:bCs/>
          <w:color w:val="EE0000"/>
        </w:rPr>
      </w:pPr>
      <w:r w:rsidRPr="00376FDD">
        <w:rPr>
          <w:b/>
          <w:bCs/>
          <w:color w:val="EE0000"/>
        </w:rPr>
        <w:t xml:space="preserve">REDACTED </w:t>
      </w:r>
      <w:r w:rsidR="00376FDD" w:rsidRPr="00376FDD">
        <w:rPr>
          <w:b/>
          <w:bCs/>
          <w:color w:val="EE0000"/>
        </w:rPr>
        <w:t xml:space="preserve">DUE TO EVICITION INFORMATION </w:t>
      </w:r>
    </w:p>
    <w:p w14:paraId="38AB3AF0" w14:textId="3F654B9C" w:rsidR="00507233" w:rsidRPr="00B13F6A" w:rsidRDefault="008C6666" w:rsidP="008C6666">
      <w:pPr>
        <w:pBdr>
          <w:top w:val="single" w:sz="4" w:space="1" w:color="auto"/>
          <w:left w:val="single" w:sz="4" w:space="4" w:color="auto"/>
          <w:bottom w:val="single" w:sz="4" w:space="1" w:color="auto"/>
          <w:right w:val="single" w:sz="4" w:space="4" w:color="auto"/>
        </w:pBdr>
      </w:pPr>
      <w:r>
        <w:t xml:space="preserve">The committee noted the eviction process will begin soon </w:t>
      </w:r>
      <w:r w:rsidR="00E634C5">
        <w:t xml:space="preserve">for the above case and have been informed of the eviction action as per our Anti-Social Behaviour Policy.  </w:t>
      </w:r>
    </w:p>
    <w:p w14:paraId="3B245D95" w14:textId="2F91CF56" w:rsidR="003160C1" w:rsidRDefault="00507233" w:rsidP="003160C1">
      <w:r w:rsidRPr="00507233">
        <w:t xml:space="preserve">There are no other </w:t>
      </w:r>
      <w:r>
        <w:t>AOCB</w:t>
      </w:r>
      <w:r w:rsidRPr="00507233">
        <w:t xml:space="preserve"> items</w:t>
      </w:r>
      <w:r>
        <w:t>.</w:t>
      </w:r>
    </w:p>
    <w:p w14:paraId="5387A98A" w14:textId="4A19263C" w:rsidR="00BE3179" w:rsidRDefault="00BE3179" w:rsidP="003160C1">
      <w:r>
        <w:t xml:space="preserve">The Vice chair handed over to the Chair.  </w:t>
      </w:r>
    </w:p>
    <w:p w14:paraId="7D26EECC" w14:textId="07CBE632" w:rsidR="003160C1" w:rsidRPr="00B13F6A" w:rsidRDefault="003160C1" w:rsidP="003160C1">
      <w:pPr>
        <w:rPr>
          <w:b/>
          <w:bCs/>
        </w:rPr>
      </w:pPr>
      <w:r w:rsidRPr="00B13F6A">
        <w:rPr>
          <w:b/>
          <w:bCs/>
        </w:rPr>
        <w:t>21.</w:t>
      </w:r>
      <w:r w:rsidRPr="00B13F6A">
        <w:rPr>
          <w:b/>
          <w:bCs/>
        </w:rPr>
        <w:tab/>
        <w:t xml:space="preserve">Date and Time of Next Meeting – </w:t>
      </w:r>
    </w:p>
    <w:p w14:paraId="7FCE8836" w14:textId="080424E0" w:rsidR="003160C1" w:rsidRPr="00B13F6A" w:rsidRDefault="003160C1" w:rsidP="003160C1">
      <w:pPr>
        <w:rPr>
          <w:b/>
          <w:bCs/>
        </w:rPr>
      </w:pPr>
      <w:r w:rsidRPr="00B13F6A">
        <w:rPr>
          <w:b/>
          <w:bCs/>
        </w:rPr>
        <w:t xml:space="preserve">Tuesday 20th May 2025 6pm    </w:t>
      </w:r>
    </w:p>
    <w:p w14:paraId="07699737" w14:textId="3091D74F" w:rsidR="00C102A4" w:rsidRDefault="003160C1" w:rsidP="003160C1">
      <w:r>
        <w:t>22.</w:t>
      </w:r>
      <w:r>
        <w:tab/>
        <w:t>Meeting Close</w:t>
      </w:r>
      <w:r w:rsidR="000367FC">
        <w:t xml:space="preserve">d </w:t>
      </w:r>
      <w:r w:rsidR="00BE3179">
        <w:t xml:space="preserve">19.20pm </w:t>
      </w:r>
    </w:p>
    <w:sectPr w:rsidR="00C10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B3D52"/>
    <w:multiLevelType w:val="hybridMultilevel"/>
    <w:tmpl w:val="45DECEAE"/>
    <w:lvl w:ilvl="0" w:tplc="CBEA5DF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5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C1"/>
    <w:rsid w:val="000367FC"/>
    <w:rsid w:val="00044493"/>
    <w:rsid w:val="00094680"/>
    <w:rsid w:val="000A3E9B"/>
    <w:rsid w:val="000D03E2"/>
    <w:rsid w:val="001017FB"/>
    <w:rsid w:val="00115C5D"/>
    <w:rsid w:val="001268BB"/>
    <w:rsid w:val="00133083"/>
    <w:rsid w:val="00134A76"/>
    <w:rsid w:val="00142A94"/>
    <w:rsid w:val="001B781D"/>
    <w:rsid w:val="001E67C8"/>
    <w:rsid w:val="002014AD"/>
    <w:rsid w:val="00213DC0"/>
    <w:rsid w:val="002656E9"/>
    <w:rsid w:val="00286582"/>
    <w:rsid w:val="00290735"/>
    <w:rsid w:val="00292A38"/>
    <w:rsid w:val="002C3560"/>
    <w:rsid w:val="002D1B15"/>
    <w:rsid w:val="002E2721"/>
    <w:rsid w:val="00303FEC"/>
    <w:rsid w:val="003160C1"/>
    <w:rsid w:val="00351750"/>
    <w:rsid w:val="00365192"/>
    <w:rsid w:val="0037362A"/>
    <w:rsid w:val="00376FDD"/>
    <w:rsid w:val="003C4669"/>
    <w:rsid w:val="003D1342"/>
    <w:rsid w:val="003D373F"/>
    <w:rsid w:val="003E1A10"/>
    <w:rsid w:val="003F049F"/>
    <w:rsid w:val="003F6C77"/>
    <w:rsid w:val="00402B48"/>
    <w:rsid w:val="004606BA"/>
    <w:rsid w:val="004D110F"/>
    <w:rsid w:val="0050205E"/>
    <w:rsid w:val="00507233"/>
    <w:rsid w:val="00517A43"/>
    <w:rsid w:val="0056001D"/>
    <w:rsid w:val="00566494"/>
    <w:rsid w:val="005A2F43"/>
    <w:rsid w:val="005B0C45"/>
    <w:rsid w:val="005C21EE"/>
    <w:rsid w:val="006044B6"/>
    <w:rsid w:val="00661D82"/>
    <w:rsid w:val="00680F52"/>
    <w:rsid w:val="00690B1B"/>
    <w:rsid w:val="006A1F28"/>
    <w:rsid w:val="006C328B"/>
    <w:rsid w:val="006E4B2F"/>
    <w:rsid w:val="00711E1F"/>
    <w:rsid w:val="00757B0D"/>
    <w:rsid w:val="00757FFA"/>
    <w:rsid w:val="00780A40"/>
    <w:rsid w:val="007846BC"/>
    <w:rsid w:val="007874D5"/>
    <w:rsid w:val="00843519"/>
    <w:rsid w:val="0084465F"/>
    <w:rsid w:val="00853B9E"/>
    <w:rsid w:val="008550F7"/>
    <w:rsid w:val="008558E7"/>
    <w:rsid w:val="008A0E38"/>
    <w:rsid w:val="008B2FD5"/>
    <w:rsid w:val="008B50FA"/>
    <w:rsid w:val="008C6666"/>
    <w:rsid w:val="008F72EB"/>
    <w:rsid w:val="00927FCB"/>
    <w:rsid w:val="009B088D"/>
    <w:rsid w:val="00A160AA"/>
    <w:rsid w:val="00A91036"/>
    <w:rsid w:val="00AA3A72"/>
    <w:rsid w:val="00AD1003"/>
    <w:rsid w:val="00AE0375"/>
    <w:rsid w:val="00B13F6A"/>
    <w:rsid w:val="00B32C2A"/>
    <w:rsid w:val="00B3545E"/>
    <w:rsid w:val="00B514AE"/>
    <w:rsid w:val="00BB27A7"/>
    <w:rsid w:val="00BE3179"/>
    <w:rsid w:val="00BE41D0"/>
    <w:rsid w:val="00C102A4"/>
    <w:rsid w:val="00C43799"/>
    <w:rsid w:val="00C81CD9"/>
    <w:rsid w:val="00C93674"/>
    <w:rsid w:val="00C947AC"/>
    <w:rsid w:val="00CA086B"/>
    <w:rsid w:val="00CC1102"/>
    <w:rsid w:val="00CC4A7F"/>
    <w:rsid w:val="00D4098E"/>
    <w:rsid w:val="00D97AB5"/>
    <w:rsid w:val="00DC16B2"/>
    <w:rsid w:val="00DD23AB"/>
    <w:rsid w:val="00DE2FCE"/>
    <w:rsid w:val="00DE34F6"/>
    <w:rsid w:val="00E454B4"/>
    <w:rsid w:val="00E471B4"/>
    <w:rsid w:val="00E634C5"/>
    <w:rsid w:val="00EC0A3B"/>
    <w:rsid w:val="00F20CEA"/>
    <w:rsid w:val="00F542B6"/>
    <w:rsid w:val="00F67C55"/>
    <w:rsid w:val="00F86EC0"/>
    <w:rsid w:val="00FA7B1B"/>
    <w:rsid w:val="00FC2092"/>
    <w:rsid w:val="00FD0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4C57"/>
  <w15:chartTrackingRefBased/>
  <w15:docId w15:val="{C54BB0E5-711F-413C-9E06-EAC9486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0C1"/>
    <w:rPr>
      <w:rFonts w:eastAsiaTheme="majorEastAsia" w:cstheme="majorBidi"/>
      <w:color w:val="272727" w:themeColor="text1" w:themeTint="D8"/>
    </w:rPr>
  </w:style>
  <w:style w:type="paragraph" w:styleId="Title">
    <w:name w:val="Title"/>
    <w:basedOn w:val="Normal"/>
    <w:next w:val="Normal"/>
    <w:link w:val="TitleChar"/>
    <w:uiPriority w:val="10"/>
    <w:qFormat/>
    <w:rsid w:val="00316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0C1"/>
    <w:pPr>
      <w:spacing w:before="160"/>
      <w:jc w:val="center"/>
    </w:pPr>
    <w:rPr>
      <w:i/>
      <w:iCs/>
      <w:color w:val="404040" w:themeColor="text1" w:themeTint="BF"/>
    </w:rPr>
  </w:style>
  <w:style w:type="character" w:customStyle="1" w:styleId="QuoteChar">
    <w:name w:val="Quote Char"/>
    <w:basedOn w:val="DefaultParagraphFont"/>
    <w:link w:val="Quote"/>
    <w:uiPriority w:val="29"/>
    <w:rsid w:val="003160C1"/>
    <w:rPr>
      <w:i/>
      <w:iCs/>
      <w:color w:val="404040" w:themeColor="text1" w:themeTint="BF"/>
    </w:rPr>
  </w:style>
  <w:style w:type="paragraph" w:styleId="ListParagraph">
    <w:name w:val="List Paragraph"/>
    <w:basedOn w:val="Normal"/>
    <w:uiPriority w:val="34"/>
    <w:qFormat/>
    <w:rsid w:val="003160C1"/>
    <w:pPr>
      <w:ind w:left="720"/>
      <w:contextualSpacing/>
    </w:pPr>
  </w:style>
  <w:style w:type="character" w:styleId="IntenseEmphasis">
    <w:name w:val="Intense Emphasis"/>
    <w:basedOn w:val="DefaultParagraphFont"/>
    <w:uiPriority w:val="21"/>
    <w:qFormat/>
    <w:rsid w:val="003160C1"/>
    <w:rPr>
      <w:i/>
      <w:iCs/>
      <w:color w:val="0F4761" w:themeColor="accent1" w:themeShade="BF"/>
    </w:rPr>
  </w:style>
  <w:style w:type="paragraph" w:styleId="IntenseQuote">
    <w:name w:val="Intense Quote"/>
    <w:basedOn w:val="Normal"/>
    <w:next w:val="Normal"/>
    <w:link w:val="IntenseQuoteChar"/>
    <w:uiPriority w:val="30"/>
    <w:qFormat/>
    <w:rsid w:val="00316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0C1"/>
    <w:rPr>
      <w:i/>
      <w:iCs/>
      <w:color w:val="0F4761" w:themeColor="accent1" w:themeShade="BF"/>
    </w:rPr>
  </w:style>
  <w:style w:type="character" w:styleId="IntenseReference">
    <w:name w:val="Intense Reference"/>
    <w:basedOn w:val="DefaultParagraphFont"/>
    <w:uiPriority w:val="32"/>
    <w:qFormat/>
    <w:rsid w:val="003160C1"/>
    <w:rPr>
      <w:b/>
      <w:bCs/>
      <w:smallCaps/>
      <w:color w:val="0F4761" w:themeColor="accent1" w:themeShade="BF"/>
      <w:spacing w:val="5"/>
    </w:rPr>
  </w:style>
  <w:style w:type="character" w:styleId="CommentReference">
    <w:name w:val="annotation reference"/>
    <w:basedOn w:val="DefaultParagraphFont"/>
    <w:uiPriority w:val="99"/>
    <w:semiHidden/>
    <w:unhideWhenUsed/>
    <w:rsid w:val="00F542B6"/>
    <w:rPr>
      <w:sz w:val="16"/>
      <w:szCs w:val="16"/>
    </w:rPr>
  </w:style>
  <w:style w:type="paragraph" w:styleId="CommentText">
    <w:name w:val="annotation text"/>
    <w:basedOn w:val="Normal"/>
    <w:link w:val="CommentTextChar"/>
    <w:uiPriority w:val="99"/>
    <w:unhideWhenUsed/>
    <w:rsid w:val="00F542B6"/>
    <w:pPr>
      <w:spacing w:line="240" w:lineRule="auto"/>
    </w:pPr>
    <w:rPr>
      <w:sz w:val="20"/>
      <w:szCs w:val="20"/>
    </w:rPr>
  </w:style>
  <w:style w:type="character" w:customStyle="1" w:styleId="CommentTextChar">
    <w:name w:val="Comment Text Char"/>
    <w:basedOn w:val="DefaultParagraphFont"/>
    <w:link w:val="CommentText"/>
    <w:uiPriority w:val="99"/>
    <w:rsid w:val="00F542B6"/>
    <w:rPr>
      <w:sz w:val="20"/>
      <w:szCs w:val="20"/>
    </w:rPr>
  </w:style>
  <w:style w:type="paragraph" w:styleId="CommentSubject">
    <w:name w:val="annotation subject"/>
    <w:basedOn w:val="CommentText"/>
    <w:next w:val="CommentText"/>
    <w:link w:val="CommentSubjectChar"/>
    <w:uiPriority w:val="99"/>
    <w:semiHidden/>
    <w:unhideWhenUsed/>
    <w:rsid w:val="00F542B6"/>
    <w:rPr>
      <w:b/>
      <w:bCs/>
    </w:rPr>
  </w:style>
  <w:style w:type="character" w:customStyle="1" w:styleId="CommentSubjectChar">
    <w:name w:val="Comment Subject Char"/>
    <w:basedOn w:val="CommentTextChar"/>
    <w:link w:val="CommentSubject"/>
    <w:uiPriority w:val="99"/>
    <w:semiHidden/>
    <w:rsid w:val="00F542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89496">
      <w:bodyDiv w:val="1"/>
      <w:marLeft w:val="0"/>
      <w:marRight w:val="0"/>
      <w:marTop w:val="0"/>
      <w:marBottom w:val="0"/>
      <w:divBdr>
        <w:top w:val="none" w:sz="0" w:space="0" w:color="auto"/>
        <w:left w:val="none" w:sz="0" w:space="0" w:color="auto"/>
        <w:bottom w:val="none" w:sz="0" w:space="0" w:color="auto"/>
        <w:right w:val="none" w:sz="0" w:space="0" w:color="auto"/>
      </w:divBdr>
    </w:div>
    <w:div w:id="169367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09FEF-559D-4777-9195-C0C4E1ADFB6A}">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2.xml><?xml version="1.0" encoding="utf-8"?>
<ds:datastoreItem xmlns:ds="http://schemas.openxmlformats.org/officeDocument/2006/customXml" ds:itemID="{B6D4759D-6E87-41CE-B225-82939A9CC7E3}">
  <ds:schemaRefs>
    <ds:schemaRef ds:uri="http://schemas.microsoft.com/sharepoint/v3/contenttype/forms"/>
  </ds:schemaRefs>
</ds:datastoreItem>
</file>

<file path=customXml/itemProps3.xml><?xml version="1.0" encoding="utf-8"?>
<ds:datastoreItem xmlns:ds="http://schemas.openxmlformats.org/officeDocument/2006/customXml" ds:itemID="{EC9C7D7D-A7E2-4A26-A94C-9CCB6CB5E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8</cp:revision>
  <dcterms:created xsi:type="dcterms:W3CDTF">2025-05-12T15:38:00Z</dcterms:created>
  <dcterms:modified xsi:type="dcterms:W3CDTF">2025-08-15T14:57:00Z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